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5A8F3" w14:textId="2900C8BF" w:rsidR="00F13DF9" w:rsidRDefault="008E0943" w:rsidP="008F1CE6">
      <w:pPr>
        <w:rPr>
          <w:b/>
          <w:bCs/>
          <w:sz w:val="24"/>
          <w:szCs w:val="24"/>
          <w:u w:val="single"/>
        </w:rPr>
      </w:pPr>
      <w:r w:rsidRPr="008E0943">
        <w:rPr>
          <w:b/>
          <w:bCs/>
          <w:sz w:val="24"/>
          <w:szCs w:val="24"/>
          <w:u w:val="single"/>
        </w:rPr>
        <w:t xml:space="preserve">Hinweise zu den </w:t>
      </w:r>
      <w:r w:rsidR="00F13DF9">
        <w:rPr>
          <w:b/>
          <w:bCs/>
          <w:sz w:val="24"/>
          <w:szCs w:val="24"/>
          <w:u w:val="single"/>
        </w:rPr>
        <w:t xml:space="preserve">ab der </w:t>
      </w:r>
      <w:r w:rsidR="00600EE9">
        <w:rPr>
          <w:b/>
          <w:bCs/>
          <w:sz w:val="24"/>
          <w:szCs w:val="24"/>
          <w:u w:val="single"/>
        </w:rPr>
        <w:t>„</w:t>
      </w:r>
      <w:r w:rsidR="00600EE9" w:rsidRPr="00600EE9">
        <w:rPr>
          <w:b/>
          <w:bCs/>
          <w:sz w:val="24"/>
          <w:szCs w:val="24"/>
          <w:u w:val="single"/>
        </w:rPr>
        <w:t>Richtlinie des Landes Hessen zur sozialen Mietwohnraumförderung</w:t>
      </w:r>
      <w:r w:rsidR="00600EE9">
        <w:rPr>
          <w:b/>
          <w:bCs/>
          <w:sz w:val="24"/>
          <w:szCs w:val="24"/>
          <w:u w:val="single"/>
        </w:rPr>
        <w:t xml:space="preserve"> </w:t>
      </w:r>
      <w:r w:rsidR="00F13DF9">
        <w:rPr>
          <w:b/>
          <w:bCs/>
          <w:sz w:val="24"/>
          <w:szCs w:val="24"/>
          <w:u w:val="single"/>
        </w:rPr>
        <w:t>vom 26.06.2026</w:t>
      </w:r>
      <w:r w:rsidR="00600EE9">
        <w:rPr>
          <w:b/>
          <w:bCs/>
          <w:sz w:val="24"/>
          <w:szCs w:val="24"/>
          <w:u w:val="single"/>
        </w:rPr>
        <w:t>“</w:t>
      </w:r>
      <w:r w:rsidR="00F13DF9">
        <w:rPr>
          <w:b/>
          <w:bCs/>
          <w:sz w:val="24"/>
          <w:szCs w:val="24"/>
          <w:u w:val="single"/>
        </w:rPr>
        <w:t xml:space="preserve"> </w:t>
      </w:r>
      <w:r w:rsidRPr="008E0943">
        <w:rPr>
          <w:b/>
          <w:bCs/>
          <w:sz w:val="24"/>
          <w:szCs w:val="24"/>
          <w:u w:val="single"/>
        </w:rPr>
        <w:t>nicht mehr förderfähigen energetischen Maßnahmen</w:t>
      </w:r>
      <w:r w:rsidR="00600EE9">
        <w:rPr>
          <w:b/>
          <w:bCs/>
          <w:sz w:val="24"/>
          <w:szCs w:val="24"/>
          <w:u w:val="single"/>
        </w:rPr>
        <w:t xml:space="preserve"> im Rahmen der Modernisierungsförderung</w:t>
      </w:r>
    </w:p>
    <w:p w14:paraId="624ED5C2" w14:textId="77777777" w:rsidR="008E0943" w:rsidRDefault="008E0943" w:rsidP="008F1CE6">
      <w:pPr>
        <w:rPr>
          <w:b/>
          <w:bCs/>
          <w:sz w:val="24"/>
          <w:szCs w:val="24"/>
          <w:u w:val="single"/>
        </w:rPr>
      </w:pPr>
    </w:p>
    <w:p w14:paraId="110B8723" w14:textId="2893E4CE" w:rsidR="008E0943" w:rsidRPr="008E0943" w:rsidRDefault="008E0943" w:rsidP="008E0943">
      <w:pPr>
        <w:rPr>
          <w:sz w:val="20"/>
          <w:szCs w:val="20"/>
        </w:rPr>
      </w:pPr>
      <w:r w:rsidRPr="008E0943">
        <w:rPr>
          <w:sz w:val="20"/>
          <w:szCs w:val="20"/>
        </w:rPr>
        <w:t>Der Wegfall der energetischen Maßnahmen bei den förderfähigen Maßnahmen in der Modernisierungsförderung bedeutet auch, dass die damit verbundenen modernisierungsbedingten Instandsetzungen und die in zeitlichem Zusammenhang mit der Modernisierungsmaßnahme entstehenden reinen Instandsetzungen im energetischen Bereich</w:t>
      </w:r>
      <w:r w:rsidR="00220307">
        <w:rPr>
          <w:sz w:val="20"/>
          <w:szCs w:val="20"/>
        </w:rPr>
        <w:t xml:space="preserve"> ebenfalls</w:t>
      </w:r>
      <w:r w:rsidRPr="008E0943">
        <w:rPr>
          <w:sz w:val="20"/>
          <w:szCs w:val="20"/>
        </w:rPr>
        <w:t xml:space="preserve"> </w:t>
      </w:r>
      <w:r w:rsidRPr="008E0943">
        <w:rPr>
          <w:sz w:val="20"/>
          <w:szCs w:val="20"/>
          <w:u w:val="single"/>
        </w:rPr>
        <w:t>nicht</w:t>
      </w:r>
      <w:r w:rsidRPr="008E0943">
        <w:rPr>
          <w:sz w:val="20"/>
          <w:szCs w:val="20"/>
        </w:rPr>
        <w:t xml:space="preserve"> förderfähig sind.</w:t>
      </w:r>
    </w:p>
    <w:p w14:paraId="39652527" w14:textId="49146A8A" w:rsidR="008E0943" w:rsidRPr="008E0943" w:rsidRDefault="008E0943" w:rsidP="008E0943">
      <w:pPr>
        <w:rPr>
          <w:sz w:val="20"/>
          <w:szCs w:val="20"/>
        </w:rPr>
      </w:pPr>
      <w:r w:rsidRPr="008E0943">
        <w:rPr>
          <w:sz w:val="20"/>
          <w:szCs w:val="20"/>
        </w:rPr>
        <w:t xml:space="preserve">Sofern Maßnahmen vorgesehen sind, die sowohl förderfähige als auch nicht förderfähige Bestandteile enthalten, z.B. Verputzarbeiten die erforderlich wurden, weil sowohl wassersparende Leitungen eingebaut (förderfähig) als auch Fenster ausgetauscht (nicht förderfähig) wurden, so genügt eine </w:t>
      </w:r>
      <w:r>
        <w:rPr>
          <w:sz w:val="20"/>
          <w:szCs w:val="20"/>
        </w:rPr>
        <w:t xml:space="preserve">      </w:t>
      </w:r>
      <w:r w:rsidRPr="008E0943">
        <w:rPr>
          <w:sz w:val="20"/>
          <w:szCs w:val="20"/>
        </w:rPr>
        <w:t xml:space="preserve">Aufteilung dieser Arbeiten nach einem Verteilungs-Schlüssel, den der Antragsteller selbst ermittelt. Von Seiten der WIBank wird dieser Verteilungs-Schlüssel </w:t>
      </w:r>
      <w:r>
        <w:rPr>
          <w:sz w:val="20"/>
          <w:szCs w:val="20"/>
        </w:rPr>
        <w:t xml:space="preserve">im Rahmen der endgültigen Antragstellung </w:t>
      </w:r>
      <w:r w:rsidRPr="008E0943">
        <w:rPr>
          <w:sz w:val="20"/>
          <w:szCs w:val="20"/>
        </w:rPr>
        <w:t>auf Plausibilität geprüft.</w:t>
      </w:r>
    </w:p>
    <w:p w14:paraId="0E8ED173" w14:textId="1D377940" w:rsidR="008E0943" w:rsidRPr="008E0943" w:rsidRDefault="008E0943" w:rsidP="008E0943">
      <w:pPr>
        <w:rPr>
          <w:sz w:val="20"/>
          <w:szCs w:val="20"/>
        </w:rPr>
      </w:pPr>
      <w:r w:rsidRPr="008E0943">
        <w:rPr>
          <w:sz w:val="20"/>
          <w:szCs w:val="20"/>
        </w:rPr>
        <w:t xml:space="preserve">Als </w:t>
      </w:r>
      <w:r w:rsidRPr="008E0943">
        <w:rPr>
          <w:sz w:val="20"/>
          <w:szCs w:val="20"/>
          <w:u w:val="single"/>
        </w:rPr>
        <w:t>nicht</w:t>
      </w:r>
      <w:r w:rsidRPr="008E0943">
        <w:rPr>
          <w:sz w:val="20"/>
          <w:szCs w:val="20"/>
        </w:rPr>
        <w:t xml:space="preserve"> förderfähige energetische Maßnahmen im Rahmen der Landesmodernisierungsförderung werden folgende Maßnahmen definiert:</w:t>
      </w:r>
    </w:p>
    <w:p w14:paraId="0FD5E3F9" w14:textId="4BBF5E3C" w:rsidR="008E0943" w:rsidRPr="00600EE9" w:rsidRDefault="008E0943" w:rsidP="00600EE9">
      <w:pPr>
        <w:pStyle w:val="Listenabsatz"/>
        <w:numPr>
          <w:ilvl w:val="0"/>
          <w:numId w:val="5"/>
        </w:numPr>
        <w:ind w:left="993" w:hanging="709"/>
        <w:rPr>
          <w:sz w:val="20"/>
          <w:szCs w:val="20"/>
        </w:rPr>
      </w:pPr>
      <w:r w:rsidRPr="00600EE9">
        <w:rPr>
          <w:sz w:val="20"/>
          <w:szCs w:val="20"/>
        </w:rPr>
        <w:t>Wärmedämmung von Wänden,</w:t>
      </w:r>
    </w:p>
    <w:p w14:paraId="1FC3B86F" w14:textId="5E00BC5A" w:rsidR="008E0943" w:rsidRPr="00600EE9" w:rsidRDefault="008E0943" w:rsidP="00600EE9">
      <w:pPr>
        <w:pStyle w:val="Listenabsatz"/>
        <w:numPr>
          <w:ilvl w:val="0"/>
          <w:numId w:val="5"/>
        </w:numPr>
        <w:ind w:left="993" w:hanging="709"/>
        <w:rPr>
          <w:sz w:val="20"/>
          <w:szCs w:val="20"/>
        </w:rPr>
      </w:pPr>
      <w:r w:rsidRPr="00600EE9">
        <w:rPr>
          <w:sz w:val="20"/>
          <w:szCs w:val="20"/>
        </w:rPr>
        <w:t>Wärmedämmung von Dachflächen,</w:t>
      </w:r>
    </w:p>
    <w:p w14:paraId="643E654F" w14:textId="77777777" w:rsidR="00600EE9" w:rsidRDefault="008E0943" w:rsidP="00600EE9">
      <w:pPr>
        <w:pStyle w:val="Listenabsatz"/>
        <w:numPr>
          <w:ilvl w:val="0"/>
          <w:numId w:val="5"/>
        </w:numPr>
        <w:ind w:left="993" w:hanging="709"/>
        <w:rPr>
          <w:sz w:val="20"/>
          <w:szCs w:val="20"/>
        </w:rPr>
      </w:pPr>
      <w:r w:rsidRPr="00600EE9">
        <w:rPr>
          <w:sz w:val="20"/>
          <w:szCs w:val="20"/>
        </w:rPr>
        <w:t>Wärmedämmung von Geschossdecken,</w:t>
      </w:r>
    </w:p>
    <w:p w14:paraId="752C63E3" w14:textId="7F2FB4F7" w:rsidR="008E0943" w:rsidRPr="00600EE9" w:rsidRDefault="008E0943" w:rsidP="00600EE9">
      <w:pPr>
        <w:pStyle w:val="Listenabsatz"/>
        <w:numPr>
          <w:ilvl w:val="0"/>
          <w:numId w:val="5"/>
        </w:numPr>
        <w:ind w:left="993" w:hanging="709"/>
        <w:rPr>
          <w:sz w:val="20"/>
          <w:szCs w:val="20"/>
        </w:rPr>
      </w:pPr>
      <w:r w:rsidRPr="00600EE9">
        <w:rPr>
          <w:sz w:val="20"/>
          <w:szCs w:val="20"/>
        </w:rPr>
        <w:t>Erneuerung der Fenster oder Außentüren,</w:t>
      </w:r>
    </w:p>
    <w:p w14:paraId="18421B2E" w14:textId="5E27383B" w:rsidR="008E0943" w:rsidRPr="00600EE9" w:rsidRDefault="008E0943" w:rsidP="00600EE9">
      <w:pPr>
        <w:pStyle w:val="Listenabsatz"/>
        <w:numPr>
          <w:ilvl w:val="0"/>
          <w:numId w:val="5"/>
        </w:numPr>
        <w:ind w:left="993" w:hanging="709"/>
        <w:rPr>
          <w:sz w:val="20"/>
          <w:szCs w:val="20"/>
        </w:rPr>
      </w:pPr>
      <w:r w:rsidRPr="00600EE9">
        <w:rPr>
          <w:sz w:val="20"/>
          <w:szCs w:val="20"/>
        </w:rPr>
        <w:t>Erneuerung oder Einbau einer Lüftungsanlage,</w:t>
      </w:r>
    </w:p>
    <w:p w14:paraId="5B24F0C0" w14:textId="39122F66" w:rsidR="008E0943" w:rsidRPr="00600EE9" w:rsidRDefault="008E0943" w:rsidP="00600EE9">
      <w:pPr>
        <w:pStyle w:val="Listenabsatz"/>
        <w:numPr>
          <w:ilvl w:val="0"/>
          <w:numId w:val="5"/>
        </w:numPr>
        <w:ind w:left="993" w:hanging="709"/>
        <w:rPr>
          <w:sz w:val="20"/>
          <w:szCs w:val="20"/>
        </w:rPr>
      </w:pPr>
      <w:r w:rsidRPr="00600EE9">
        <w:rPr>
          <w:sz w:val="20"/>
          <w:szCs w:val="20"/>
        </w:rPr>
        <w:t>Erneuerung der Heizungsanlage,</w:t>
      </w:r>
    </w:p>
    <w:p w14:paraId="0F84DD92" w14:textId="20BECAD0" w:rsidR="008E0943" w:rsidRPr="00600EE9" w:rsidRDefault="008E0943" w:rsidP="00600EE9">
      <w:pPr>
        <w:pStyle w:val="Listenabsatz"/>
        <w:numPr>
          <w:ilvl w:val="0"/>
          <w:numId w:val="5"/>
        </w:numPr>
        <w:ind w:left="993" w:hanging="709"/>
        <w:rPr>
          <w:sz w:val="20"/>
          <w:szCs w:val="20"/>
        </w:rPr>
      </w:pPr>
      <w:r w:rsidRPr="00600EE9">
        <w:rPr>
          <w:sz w:val="20"/>
          <w:szCs w:val="20"/>
        </w:rPr>
        <w:t xml:space="preserve">Einbau von digitalen Systemen zur energetischen Betriebs- und Verbrauchsoptimierung </w:t>
      </w:r>
    </w:p>
    <w:p w14:paraId="40F51034" w14:textId="7DDBA0FD" w:rsidR="008E0943" w:rsidRPr="00600EE9" w:rsidRDefault="008E0943" w:rsidP="00600EE9">
      <w:pPr>
        <w:pStyle w:val="Listenabsatz"/>
        <w:numPr>
          <w:ilvl w:val="0"/>
          <w:numId w:val="5"/>
        </w:numPr>
        <w:ind w:left="993" w:hanging="709"/>
        <w:rPr>
          <w:sz w:val="20"/>
          <w:szCs w:val="20"/>
        </w:rPr>
      </w:pPr>
      <w:r w:rsidRPr="00600EE9">
        <w:rPr>
          <w:sz w:val="20"/>
          <w:szCs w:val="20"/>
        </w:rPr>
        <w:t xml:space="preserve">Optimierung bestehender Heizungsanlagen </w:t>
      </w:r>
    </w:p>
    <w:sectPr w:rsidR="008E0943" w:rsidRPr="00600EE9" w:rsidSect="00554E9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698B4" w14:textId="77777777" w:rsidR="00DF1BD4" w:rsidRDefault="00DF1BD4" w:rsidP="00F13DF9">
      <w:pPr>
        <w:spacing w:after="0" w:line="240" w:lineRule="auto"/>
      </w:pPr>
      <w:r>
        <w:separator/>
      </w:r>
    </w:p>
  </w:endnote>
  <w:endnote w:type="continuationSeparator" w:id="0">
    <w:p w14:paraId="1C58001B" w14:textId="77777777" w:rsidR="00DF1BD4" w:rsidRDefault="00DF1BD4" w:rsidP="00F13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39E18" w14:textId="77777777" w:rsidR="00DF1BD4" w:rsidRDefault="00DF1BD4" w:rsidP="00F13DF9">
      <w:pPr>
        <w:spacing w:after="0" w:line="240" w:lineRule="auto"/>
      </w:pPr>
      <w:r>
        <w:separator/>
      </w:r>
    </w:p>
  </w:footnote>
  <w:footnote w:type="continuationSeparator" w:id="0">
    <w:p w14:paraId="729786EF" w14:textId="77777777" w:rsidR="00DF1BD4" w:rsidRDefault="00DF1BD4" w:rsidP="00F13D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51217"/>
    <w:multiLevelType w:val="hybridMultilevel"/>
    <w:tmpl w:val="5C5C9848"/>
    <w:lvl w:ilvl="0" w:tplc="59CA0E8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6AF0ECA"/>
    <w:multiLevelType w:val="hybridMultilevel"/>
    <w:tmpl w:val="B058BC4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43BC52BB"/>
    <w:multiLevelType w:val="hybridMultilevel"/>
    <w:tmpl w:val="0C047280"/>
    <w:lvl w:ilvl="0" w:tplc="59CA0E8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8712BDD"/>
    <w:multiLevelType w:val="hybridMultilevel"/>
    <w:tmpl w:val="ED8217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352227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56410523">
    <w:abstractNumId w:val="1"/>
  </w:num>
  <w:num w:numId="3" w16cid:durableId="2078433004">
    <w:abstractNumId w:val="3"/>
  </w:num>
  <w:num w:numId="4" w16cid:durableId="1143238070">
    <w:abstractNumId w:val="0"/>
  </w:num>
  <w:num w:numId="5" w16cid:durableId="1910422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8E0943"/>
    <w:rsid w:val="00032C29"/>
    <w:rsid w:val="000F3EC6"/>
    <w:rsid w:val="0010440C"/>
    <w:rsid w:val="00220307"/>
    <w:rsid w:val="002820F4"/>
    <w:rsid w:val="003E743A"/>
    <w:rsid w:val="004140B3"/>
    <w:rsid w:val="00446086"/>
    <w:rsid w:val="004A7936"/>
    <w:rsid w:val="004F54C8"/>
    <w:rsid w:val="00510BC1"/>
    <w:rsid w:val="00554E92"/>
    <w:rsid w:val="00564BAE"/>
    <w:rsid w:val="005F38D5"/>
    <w:rsid w:val="00600EE9"/>
    <w:rsid w:val="00695D33"/>
    <w:rsid w:val="006B2487"/>
    <w:rsid w:val="007F032B"/>
    <w:rsid w:val="00881773"/>
    <w:rsid w:val="008933D6"/>
    <w:rsid w:val="008C526A"/>
    <w:rsid w:val="008E0943"/>
    <w:rsid w:val="008F1CE6"/>
    <w:rsid w:val="009C746A"/>
    <w:rsid w:val="00A77E67"/>
    <w:rsid w:val="00BB5927"/>
    <w:rsid w:val="00BF44E7"/>
    <w:rsid w:val="00C21EF0"/>
    <w:rsid w:val="00C400F6"/>
    <w:rsid w:val="00CB4E4A"/>
    <w:rsid w:val="00CC6840"/>
    <w:rsid w:val="00DF1BD4"/>
    <w:rsid w:val="00E537B4"/>
    <w:rsid w:val="00E748E3"/>
    <w:rsid w:val="00EF4689"/>
    <w:rsid w:val="00F13DF9"/>
    <w:rsid w:val="00F65812"/>
    <w:rsid w:val="00F977F0"/>
    <w:rsid w:val="00FD7834"/>
    <w:rsid w:val="00FE1E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57EA0"/>
  <w15:chartTrackingRefBased/>
  <w15:docId w15:val="{41230476-4127-4859-AC2D-191C4A5D8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F1CE6"/>
    <w:rPr>
      <w:rFonts w:ascii="Arial" w:hAnsi="Arial"/>
    </w:rPr>
  </w:style>
  <w:style w:type="paragraph" w:styleId="berschrift1">
    <w:name w:val="heading 1"/>
    <w:basedOn w:val="Standard"/>
    <w:next w:val="Standard"/>
    <w:link w:val="berschrift1Zchn"/>
    <w:uiPriority w:val="9"/>
    <w:qFormat/>
    <w:rsid w:val="008F1CE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8E094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8E0943"/>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8E0943"/>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8E0943"/>
    <w:pPr>
      <w:keepNext/>
      <w:keepLines/>
      <w:spacing w:before="80" w:after="40"/>
      <w:outlineLvl w:val="4"/>
    </w:pPr>
    <w:rPr>
      <w:rFonts w:asciiTheme="minorHAnsi" w:eastAsiaTheme="majorEastAsia" w:hAnsiTheme="min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8E0943"/>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E0943"/>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8E0943"/>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E0943"/>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8F1CE6"/>
    <w:pPr>
      <w:spacing w:after="0" w:line="240" w:lineRule="auto"/>
    </w:pPr>
    <w:rPr>
      <w:rFonts w:ascii="Arial" w:hAnsi="Arial"/>
    </w:rPr>
  </w:style>
  <w:style w:type="character" w:customStyle="1" w:styleId="berschrift1Zchn">
    <w:name w:val="Überschrift 1 Zchn"/>
    <w:basedOn w:val="Absatz-Standardschriftart"/>
    <w:link w:val="berschrift1"/>
    <w:uiPriority w:val="9"/>
    <w:rsid w:val="008F1CE6"/>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semiHidden/>
    <w:rsid w:val="008E0943"/>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8E0943"/>
    <w:rPr>
      <w:rFonts w:eastAsiaTheme="majorEastAsia"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8E0943"/>
    <w:rPr>
      <w:rFonts w:eastAsiaTheme="majorEastAsia"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8E0943"/>
    <w:rPr>
      <w:rFonts w:eastAsiaTheme="majorEastAsia" w:cstheme="majorBidi"/>
      <w:color w:val="365F91" w:themeColor="accent1" w:themeShade="BF"/>
    </w:rPr>
  </w:style>
  <w:style w:type="character" w:customStyle="1" w:styleId="berschrift6Zchn">
    <w:name w:val="Überschrift 6 Zchn"/>
    <w:basedOn w:val="Absatz-Standardschriftart"/>
    <w:link w:val="berschrift6"/>
    <w:uiPriority w:val="9"/>
    <w:semiHidden/>
    <w:rsid w:val="008E094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E094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E094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E0943"/>
    <w:rPr>
      <w:rFonts w:eastAsiaTheme="majorEastAsia" w:cstheme="majorBidi"/>
      <w:color w:val="272727" w:themeColor="text1" w:themeTint="D8"/>
    </w:rPr>
  </w:style>
  <w:style w:type="paragraph" w:styleId="Titel">
    <w:name w:val="Title"/>
    <w:basedOn w:val="Standard"/>
    <w:next w:val="Standard"/>
    <w:link w:val="TitelZchn"/>
    <w:uiPriority w:val="10"/>
    <w:qFormat/>
    <w:rsid w:val="008E09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E094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E094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E094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E0943"/>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8E0943"/>
    <w:rPr>
      <w:rFonts w:ascii="Arial" w:hAnsi="Arial"/>
      <w:i/>
      <w:iCs/>
      <w:color w:val="404040" w:themeColor="text1" w:themeTint="BF"/>
    </w:rPr>
  </w:style>
  <w:style w:type="paragraph" w:styleId="Listenabsatz">
    <w:name w:val="List Paragraph"/>
    <w:basedOn w:val="Standard"/>
    <w:uiPriority w:val="34"/>
    <w:qFormat/>
    <w:rsid w:val="008E0943"/>
    <w:pPr>
      <w:ind w:left="720"/>
      <w:contextualSpacing/>
    </w:pPr>
  </w:style>
  <w:style w:type="character" w:styleId="IntensiveHervorhebung">
    <w:name w:val="Intense Emphasis"/>
    <w:basedOn w:val="Absatz-Standardschriftart"/>
    <w:uiPriority w:val="21"/>
    <w:qFormat/>
    <w:rsid w:val="008E0943"/>
    <w:rPr>
      <w:i/>
      <w:iCs/>
      <w:color w:val="365F91" w:themeColor="accent1" w:themeShade="BF"/>
    </w:rPr>
  </w:style>
  <w:style w:type="paragraph" w:styleId="IntensivesZitat">
    <w:name w:val="Intense Quote"/>
    <w:basedOn w:val="Standard"/>
    <w:next w:val="Standard"/>
    <w:link w:val="IntensivesZitatZchn"/>
    <w:uiPriority w:val="30"/>
    <w:qFormat/>
    <w:rsid w:val="008E094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8E0943"/>
    <w:rPr>
      <w:rFonts w:ascii="Arial" w:hAnsi="Arial"/>
      <w:i/>
      <w:iCs/>
      <w:color w:val="365F91" w:themeColor="accent1" w:themeShade="BF"/>
    </w:rPr>
  </w:style>
  <w:style w:type="character" w:styleId="IntensiverVerweis">
    <w:name w:val="Intense Reference"/>
    <w:basedOn w:val="Absatz-Standardschriftart"/>
    <w:uiPriority w:val="32"/>
    <w:qFormat/>
    <w:rsid w:val="008E0943"/>
    <w:rPr>
      <w:b/>
      <w:bCs/>
      <w:smallCaps/>
      <w:color w:val="365F91" w:themeColor="accent1" w:themeShade="BF"/>
      <w:spacing w:val="5"/>
    </w:rPr>
  </w:style>
  <w:style w:type="paragraph" w:styleId="Kopfzeile">
    <w:name w:val="header"/>
    <w:basedOn w:val="Standard"/>
    <w:link w:val="KopfzeileZchn"/>
    <w:uiPriority w:val="99"/>
    <w:unhideWhenUsed/>
    <w:rsid w:val="00F13DF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13DF9"/>
    <w:rPr>
      <w:rFonts w:ascii="Arial" w:hAnsi="Arial"/>
    </w:rPr>
  </w:style>
  <w:style w:type="paragraph" w:styleId="Fuzeile">
    <w:name w:val="footer"/>
    <w:basedOn w:val="Standard"/>
    <w:link w:val="FuzeileZchn"/>
    <w:uiPriority w:val="99"/>
    <w:unhideWhenUsed/>
    <w:rsid w:val="00600EE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00EE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045601">
      <w:bodyDiv w:val="1"/>
      <w:marLeft w:val="0"/>
      <w:marRight w:val="0"/>
      <w:marTop w:val="0"/>
      <w:marBottom w:val="0"/>
      <w:divBdr>
        <w:top w:val="none" w:sz="0" w:space="0" w:color="auto"/>
        <w:left w:val="none" w:sz="0" w:space="0" w:color="auto"/>
        <w:bottom w:val="none" w:sz="0" w:space="0" w:color="auto"/>
        <w:right w:val="none" w:sz="0" w:space="0" w:color="auto"/>
      </w:divBdr>
    </w:div>
    <w:div w:id="1940872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1315</Characters>
  <Application>Microsoft Office Word</Application>
  <DocSecurity>0</DocSecurity>
  <Lines>10</Lines>
  <Paragraphs>3</Paragraphs>
  <ScaleCrop>false</ScaleCrop>
  <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Müller, Frank</dc:creator>
  <cp:keywords/>
  <dc:description/>
  <cp:lastModifiedBy>Müller, Frank</cp:lastModifiedBy>
  <cp:revision>3</cp:revision>
  <dcterms:created xsi:type="dcterms:W3CDTF">2026-08-19T04:40:00Z</dcterms:created>
  <dcterms:modified xsi:type="dcterms:W3CDTF">2026-08-19T05:02:00Z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1472b75-c5ad-4aeb-acdd-442c1f2868d6_Enabled">
    <vt:lpwstr>true</vt:lpwstr>
  </property>
  <property fmtid="{D5CDD505-2E9C-101B-9397-08002B2CF9AE}" pid="3" name="MSIP_Label_31472b75-c5ad-4aeb-acdd-442c1f2868d6_SetDate">
    <vt:lpwstr>2026-08-19T04:54:51Z</vt:lpwstr>
  </property>
  <property fmtid="{D5CDD505-2E9C-101B-9397-08002B2CF9AE}" pid="4" name="MSIP_Label_31472b75-c5ad-4aeb-acdd-442c1f2868d6_Method">
    <vt:lpwstr>Privileged</vt:lpwstr>
  </property>
  <property fmtid="{D5CDD505-2E9C-101B-9397-08002B2CF9AE}" pid="5" name="MSIP_Label_31472b75-c5ad-4aeb-acdd-442c1f2868d6_Name">
    <vt:lpwstr>C2</vt:lpwstr>
  </property>
  <property fmtid="{D5CDD505-2E9C-101B-9397-08002B2CF9AE}" pid="6" name="MSIP_Label_31472b75-c5ad-4aeb-acdd-442c1f2868d6_SiteId">
    <vt:lpwstr>115d6c2e-8bd5-4b53-8ba7-86a5266426c5</vt:lpwstr>
  </property>
  <property fmtid="{D5CDD505-2E9C-101B-9397-08002B2CF9AE}" pid="7" name="MSIP_Label_31472b75-c5ad-4aeb-acdd-442c1f2868d6_ActionId">
    <vt:lpwstr>6cc6f022-fbe8-4c71-bcb4-e3b1c10faaa1</vt:lpwstr>
  </property>
  <property fmtid="{D5CDD505-2E9C-101B-9397-08002B2CF9AE}" pid="8" name="MSIP_Label_31472b75-c5ad-4aeb-acdd-442c1f2868d6_ContentBits">
    <vt:lpwstr>1</vt:lpwstr>
  </property>
  <property fmtid="{D5CDD505-2E9C-101B-9397-08002B2CF9AE}" pid="9" name="MSIP_Label_31472b75-c5ad-4aeb-acdd-442c1f2868d6_Tag">
    <vt:lpwstr>10, 0, 1, 1</vt:lpwstr>
  </property>
</Properties>
</file>