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6EA67A" w14:textId="77777777" w:rsidR="00856471" w:rsidRPr="007A1B69" w:rsidRDefault="00856471" w:rsidP="001F5C9C">
      <w:pPr>
        <w:tabs>
          <w:tab w:val="left" w:pos="0"/>
        </w:tabs>
        <w:spacing w:after="120"/>
        <w:jc w:val="center"/>
        <w:rPr>
          <w:rFonts w:ascii="Arial" w:hAnsi="Arial"/>
          <w:b/>
          <w:sz w:val="24"/>
        </w:rPr>
      </w:pPr>
      <w:r w:rsidRPr="007A1B69">
        <w:rPr>
          <w:rFonts w:ascii="Arial" w:hAnsi="Arial"/>
          <w:b/>
          <w:sz w:val="24"/>
        </w:rPr>
        <w:t>Selbsterklärung / Prüfraster Unternehmen in Schwierigkeiten (UiS)</w:t>
      </w:r>
    </w:p>
    <w:p w14:paraId="0AF5551D" w14:textId="6FB88C24" w:rsidR="00856471" w:rsidRDefault="00407855" w:rsidP="008D184F">
      <w:pPr>
        <w:pStyle w:val="Default"/>
        <w:jc w:val="both"/>
        <w:rPr>
          <w:rFonts w:cs="Arial"/>
          <w:b/>
          <w:bCs/>
          <w:color w:val="19161B"/>
          <w:sz w:val="20"/>
        </w:rPr>
      </w:pPr>
      <w:r w:rsidRPr="007A1B69">
        <w:rPr>
          <w:rFonts w:cs="Arial"/>
          <w:bCs/>
          <w:color w:val="19161B"/>
          <w:sz w:val="20"/>
        </w:rPr>
        <w:t>im Sinne der Mitteilung der Europäischen Kommission „Leitlinien für staatliche Beihilfen zur Rettung und Umstrukturierung nichtfinanzieller Unternehmen in Schwierigkeiten“</w:t>
      </w:r>
      <w:r>
        <w:rPr>
          <w:rFonts w:cs="Arial"/>
          <w:bCs/>
          <w:color w:val="19161B"/>
          <w:sz w:val="20"/>
        </w:rPr>
        <w:t>, 2014/C 249/01</w:t>
      </w:r>
      <w:r w:rsidR="005E0DF6">
        <w:rPr>
          <w:rFonts w:cs="Arial"/>
          <w:b/>
          <w:bCs/>
          <w:color w:val="19161B"/>
          <w:sz w:val="20"/>
        </w:rPr>
        <w:t xml:space="preserve"> </w:t>
      </w:r>
      <w:r w:rsidR="005E0DF6" w:rsidRPr="005E0DF6">
        <w:rPr>
          <w:rFonts w:cs="Arial"/>
          <w:bCs/>
          <w:color w:val="19161B"/>
          <w:sz w:val="20"/>
        </w:rPr>
        <w:t>(zuletzt geändert durch die Mitteilung der Europäischen Kommission C/2023/1212</w:t>
      </w:r>
      <w:r w:rsidR="005E0DF6">
        <w:rPr>
          <w:rFonts w:cs="Arial"/>
          <w:bCs/>
          <w:color w:val="19161B"/>
          <w:sz w:val="20"/>
        </w:rPr>
        <w:t>, Amtsblatt der EU Nr. C vom 29.11.2023</w:t>
      </w:r>
      <w:r w:rsidR="005E0DF6" w:rsidRPr="005E0DF6">
        <w:rPr>
          <w:rFonts w:cs="Arial"/>
          <w:bCs/>
          <w:color w:val="19161B"/>
          <w:sz w:val="20"/>
        </w:rPr>
        <w:t>)</w:t>
      </w:r>
      <w:r>
        <w:rPr>
          <w:rFonts w:cs="Arial"/>
          <w:bCs/>
          <w:color w:val="19161B"/>
          <w:sz w:val="20"/>
        </w:rPr>
        <w:t xml:space="preserve">, </w:t>
      </w:r>
      <w:r w:rsidRPr="007A1B69">
        <w:rPr>
          <w:rFonts w:cs="Arial"/>
          <w:bCs/>
          <w:color w:val="19161B"/>
          <w:sz w:val="20"/>
        </w:rPr>
        <w:t>bzw. Art. 2 Ziffer 18 der Allgemeine</w:t>
      </w:r>
      <w:r>
        <w:rPr>
          <w:rFonts w:cs="Arial"/>
          <w:bCs/>
          <w:color w:val="19161B"/>
          <w:sz w:val="20"/>
        </w:rPr>
        <w:t>n</w:t>
      </w:r>
      <w:r w:rsidRPr="007A1B69">
        <w:rPr>
          <w:rFonts w:cs="Arial"/>
          <w:bCs/>
          <w:color w:val="19161B"/>
          <w:sz w:val="20"/>
        </w:rPr>
        <w:t xml:space="preserve"> </w:t>
      </w:r>
      <w:r w:rsidRPr="005F722D">
        <w:rPr>
          <w:rFonts w:cs="Arial"/>
          <w:bCs/>
          <w:color w:val="19161B"/>
          <w:sz w:val="20"/>
        </w:rPr>
        <w:t>Gruppenfreistellungsverordnung</w:t>
      </w:r>
      <w:r w:rsidRPr="007A1B69">
        <w:rPr>
          <w:rFonts w:cs="Arial"/>
          <w:bCs/>
          <w:color w:val="19161B"/>
          <w:sz w:val="20"/>
        </w:rPr>
        <w:t xml:space="preserve"> Nr. 651/2014 der Kommission</w:t>
      </w:r>
      <w:r w:rsidR="009F09B4">
        <w:rPr>
          <w:rFonts w:cs="Arial"/>
          <w:bCs/>
          <w:color w:val="19161B"/>
          <w:sz w:val="20"/>
        </w:rPr>
        <w:t xml:space="preserve"> vom 17</w:t>
      </w:r>
      <w:r w:rsidRPr="005F722D">
        <w:rPr>
          <w:rFonts w:cs="Arial"/>
          <w:bCs/>
          <w:color w:val="19161B"/>
          <w:sz w:val="20"/>
        </w:rPr>
        <w:t>.</w:t>
      </w:r>
      <w:r w:rsidR="009F09B4">
        <w:rPr>
          <w:rFonts w:cs="Arial"/>
          <w:bCs/>
          <w:color w:val="19161B"/>
          <w:sz w:val="20"/>
        </w:rPr>
        <w:t xml:space="preserve"> Juni 2014 </w:t>
      </w:r>
      <w:r w:rsidR="009F09B4" w:rsidRPr="00DD206D">
        <w:rPr>
          <w:rFonts w:cs="Arial"/>
          <w:bCs/>
          <w:color w:val="19161B"/>
          <w:sz w:val="20"/>
        </w:rPr>
        <w:t xml:space="preserve">(EU-Amtsblatt </w:t>
      </w:r>
      <w:r w:rsidR="005E0DF6" w:rsidRPr="00DD206D">
        <w:rPr>
          <w:rFonts w:cs="Arial"/>
          <w:bCs/>
          <w:color w:val="19161B"/>
          <w:sz w:val="20"/>
        </w:rPr>
        <w:t xml:space="preserve">Nr. </w:t>
      </w:r>
      <w:r w:rsidR="009F09B4" w:rsidRPr="00DD206D">
        <w:rPr>
          <w:rFonts w:cs="Arial"/>
          <w:bCs/>
          <w:color w:val="19161B"/>
          <w:sz w:val="20"/>
        </w:rPr>
        <w:t>L 187/1 vom 26. Juni 20</w:t>
      </w:r>
      <w:r w:rsidR="00AF2476" w:rsidRPr="00DD206D">
        <w:rPr>
          <w:rFonts w:cs="Arial"/>
          <w:bCs/>
          <w:color w:val="19161B"/>
          <w:sz w:val="20"/>
        </w:rPr>
        <w:t>14</w:t>
      </w:r>
      <w:r w:rsidR="009F09B4" w:rsidRPr="00DD206D">
        <w:rPr>
          <w:rFonts w:cs="Arial"/>
          <w:bCs/>
          <w:color w:val="19161B"/>
          <w:sz w:val="20"/>
        </w:rPr>
        <w:t xml:space="preserve"> in der Fassung der Verordnung (EU) 2023/1315 vom 23. Juni 2023 (EU-Amtsblatt </w:t>
      </w:r>
      <w:r w:rsidR="005E0DF6" w:rsidRPr="00DD206D">
        <w:rPr>
          <w:rFonts w:cs="Arial"/>
          <w:bCs/>
          <w:color w:val="19161B"/>
          <w:sz w:val="20"/>
        </w:rPr>
        <w:t xml:space="preserve">Nr. </w:t>
      </w:r>
      <w:r w:rsidR="009F09B4" w:rsidRPr="00DD206D">
        <w:rPr>
          <w:rFonts w:cs="Arial"/>
          <w:bCs/>
          <w:color w:val="19161B"/>
          <w:sz w:val="20"/>
        </w:rPr>
        <w:t xml:space="preserve">L 167/1 vom </w:t>
      </w:r>
      <w:r w:rsidR="002221AE" w:rsidRPr="00DD206D">
        <w:rPr>
          <w:rFonts w:cs="Arial"/>
          <w:bCs/>
          <w:color w:val="19161B"/>
          <w:sz w:val="20"/>
        </w:rPr>
        <w:t>30</w:t>
      </w:r>
      <w:r w:rsidR="009F09B4" w:rsidRPr="00DD206D">
        <w:rPr>
          <w:rFonts w:cs="Arial"/>
          <w:bCs/>
          <w:color w:val="19161B"/>
          <w:sz w:val="20"/>
        </w:rPr>
        <w:t>. Juni 2023)</w:t>
      </w:r>
      <w:r w:rsidR="00BF75F0" w:rsidRPr="005F722D">
        <w:rPr>
          <w:rFonts w:cs="Arial"/>
          <w:bCs/>
          <w:color w:val="19161B"/>
          <w:sz w:val="20"/>
        </w:rPr>
        <w:t xml:space="preserve"> </w:t>
      </w:r>
    </w:p>
    <w:tbl>
      <w:tblPr>
        <w:tblW w:w="9524" w:type="dxa"/>
        <w:tblInd w:w="70" w:type="dxa"/>
        <w:shd w:val="clear" w:color="auto" w:fill="FFFFFF"/>
        <w:tblLayout w:type="fixed"/>
        <w:tblCellMar>
          <w:left w:w="70" w:type="dxa"/>
          <w:right w:w="70" w:type="dxa"/>
        </w:tblCellMar>
        <w:tblLook w:val="0000" w:firstRow="0" w:lastRow="0" w:firstColumn="0" w:lastColumn="0" w:noHBand="0" w:noVBand="0"/>
      </w:tblPr>
      <w:tblGrid>
        <w:gridCol w:w="1135"/>
        <w:gridCol w:w="4593"/>
        <w:gridCol w:w="160"/>
        <w:gridCol w:w="491"/>
        <w:gridCol w:w="285"/>
        <w:gridCol w:w="650"/>
        <w:gridCol w:w="284"/>
        <w:gridCol w:w="1310"/>
        <w:gridCol w:w="616"/>
      </w:tblGrid>
      <w:tr w:rsidR="00765FBF" w:rsidRPr="007A1B69" w14:paraId="6BA5B676"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00CEF542"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Name des antragstellenden Unternehmens</w:t>
            </w:r>
          </w:p>
        </w:tc>
        <w:tc>
          <w:tcPr>
            <w:tcW w:w="160" w:type="dxa"/>
            <w:tcBorders>
              <w:top w:val="single" w:sz="6" w:space="0" w:color="auto"/>
              <w:bottom w:val="single" w:sz="6" w:space="0" w:color="auto"/>
              <w:right w:val="single" w:sz="6" w:space="0" w:color="auto"/>
            </w:tcBorders>
            <w:shd w:val="clear" w:color="auto" w:fill="FFFFFF"/>
            <w:vAlign w:val="center"/>
          </w:tcPr>
          <w:p w14:paraId="1EA38F8A" w14:textId="77777777" w:rsidR="00856471" w:rsidRPr="007A1B69" w:rsidRDefault="00856471" w:rsidP="00BD4911">
            <w:pPr>
              <w:pStyle w:val="Hinweis2"/>
              <w:keepLines/>
              <w:rPr>
                <w:rFonts w:cs="Arial"/>
                <w:sz w:val="18"/>
                <w:szCs w:val="18"/>
              </w:rPr>
            </w:pPr>
          </w:p>
        </w:tc>
        <w:tc>
          <w:tcPr>
            <w:tcW w:w="3636" w:type="dxa"/>
            <w:gridSpan w:val="6"/>
            <w:vMerge w:val="restart"/>
            <w:tcBorders>
              <w:top w:val="single" w:sz="6" w:space="0" w:color="auto"/>
              <w:left w:val="single" w:sz="6" w:space="0" w:color="auto"/>
              <w:right w:val="single" w:sz="4" w:space="0" w:color="auto"/>
            </w:tcBorders>
            <w:shd w:val="clear" w:color="auto" w:fill="FFFFFF"/>
            <w:vAlign w:val="center"/>
          </w:tcPr>
          <w:p w14:paraId="03C65B35" w14:textId="77777777" w:rsidR="00856471" w:rsidRPr="007A1B69" w:rsidRDefault="00856471" w:rsidP="00BD4911">
            <w:pPr>
              <w:pStyle w:val="Hinweis2"/>
              <w:keepLines/>
              <w:rPr>
                <w:rFonts w:cs="Arial"/>
                <w:sz w:val="18"/>
                <w:szCs w:val="18"/>
              </w:rPr>
            </w:pPr>
            <w:r w:rsidRPr="007A1B69">
              <w:rPr>
                <w:rFonts w:cs="Arial"/>
                <w:sz w:val="18"/>
                <w:szCs w:val="18"/>
              </w:rPr>
              <w:t xml:space="preserve">Größenklassifizierung </w:t>
            </w:r>
            <w:r w:rsidRPr="007A1B69">
              <w:rPr>
                <w:rStyle w:val="Funotenzeichen"/>
                <w:rFonts w:cs="Arial"/>
                <w:sz w:val="18"/>
                <w:szCs w:val="18"/>
              </w:rPr>
              <w:footnoteReference w:id="1"/>
            </w:r>
          </w:p>
        </w:tc>
      </w:tr>
      <w:tr w:rsidR="00765FBF" w:rsidRPr="007A1B69" w14:paraId="22249B2C"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4F55C9E2" w14:textId="77777777" w:rsidR="00856471" w:rsidRPr="007A1B69" w:rsidRDefault="00856471" w:rsidP="00BD4911">
            <w:pPr>
              <w:pStyle w:val="Eintrag"/>
              <w:keepLines/>
              <w:spacing w:after="60"/>
              <w:rPr>
                <w:rFonts w:cs="Arial"/>
                <w:sz w:val="24"/>
              </w:rPr>
            </w:pPr>
            <w:r w:rsidRPr="007A1B69">
              <w:rPr>
                <w:rFonts w:cs="Arial"/>
                <w:sz w:val="24"/>
              </w:rPr>
              <w:fldChar w:fldCharType="begin">
                <w:ffData>
                  <w:name w:val="Text55"/>
                  <w:enabled/>
                  <w:calcOnExit w:val="0"/>
                  <w:textInput/>
                </w:ffData>
              </w:fldChar>
            </w:r>
            <w:r w:rsidRPr="007A1B69">
              <w:rPr>
                <w:rFonts w:cs="Arial"/>
                <w:sz w:val="24"/>
              </w:rPr>
              <w:instrText xml:space="preserve"> FORMTEXT </w:instrText>
            </w:r>
            <w:r w:rsidRPr="007A1B69">
              <w:rPr>
                <w:rFonts w:cs="Arial"/>
                <w:sz w:val="24"/>
              </w:rPr>
            </w:r>
            <w:r w:rsidRPr="007A1B69">
              <w:rPr>
                <w:rFonts w:cs="Arial"/>
                <w:sz w:val="24"/>
              </w:rPr>
              <w:fldChar w:fldCharType="separate"/>
            </w:r>
            <w:bookmarkStart w:id="0" w:name="_GoBack"/>
            <w:bookmarkEnd w:id="0"/>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sz w:val="24"/>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292ED2D2" w14:textId="77777777" w:rsidR="00856471" w:rsidRPr="007A1B69" w:rsidRDefault="00856471" w:rsidP="00BD4911">
            <w:pPr>
              <w:pStyle w:val="Eintrag"/>
              <w:keepLines/>
              <w:spacing w:after="60"/>
              <w:rPr>
                <w:rFonts w:cs="Arial"/>
                <w:szCs w:val="18"/>
              </w:rPr>
            </w:pPr>
          </w:p>
        </w:tc>
        <w:tc>
          <w:tcPr>
            <w:tcW w:w="3636" w:type="dxa"/>
            <w:gridSpan w:val="6"/>
            <w:vMerge/>
            <w:tcBorders>
              <w:left w:val="single" w:sz="6" w:space="0" w:color="auto"/>
              <w:right w:val="single" w:sz="4" w:space="0" w:color="auto"/>
            </w:tcBorders>
            <w:shd w:val="clear" w:color="auto" w:fill="FFFFFF"/>
            <w:vAlign w:val="center"/>
          </w:tcPr>
          <w:p w14:paraId="045A9577" w14:textId="77777777" w:rsidR="00856471" w:rsidRPr="007A1B69" w:rsidRDefault="00856471" w:rsidP="00BD4911">
            <w:pPr>
              <w:pStyle w:val="Eintrag"/>
              <w:keepLines/>
              <w:spacing w:after="60"/>
              <w:rPr>
                <w:rFonts w:cs="Arial"/>
                <w:szCs w:val="18"/>
              </w:rPr>
            </w:pPr>
          </w:p>
        </w:tc>
      </w:tr>
      <w:tr w:rsidR="00765FBF" w:rsidRPr="007A1B69" w14:paraId="43CA58C1" w14:textId="77777777" w:rsidTr="00F5409B">
        <w:trPr>
          <w:cantSplit/>
          <w:trHeight w:val="26"/>
        </w:trPr>
        <w:tc>
          <w:tcPr>
            <w:tcW w:w="5728" w:type="dxa"/>
            <w:gridSpan w:val="2"/>
            <w:tcBorders>
              <w:top w:val="single" w:sz="6" w:space="0" w:color="auto"/>
              <w:left w:val="single" w:sz="4" w:space="0" w:color="auto"/>
              <w:bottom w:val="single" w:sz="6" w:space="0" w:color="auto"/>
            </w:tcBorders>
            <w:shd w:val="clear" w:color="auto" w:fill="FFFFFF"/>
            <w:vAlign w:val="center"/>
          </w:tcPr>
          <w:p w14:paraId="7161AF83"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Straße, Hausnummer</w:t>
            </w:r>
          </w:p>
        </w:tc>
        <w:tc>
          <w:tcPr>
            <w:tcW w:w="160" w:type="dxa"/>
            <w:tcBorders>
              <w:top w:val="single" w:sz="6" w:space="0" w:color="auto"/>
              <w:bottom w:val="single" w:sz="6" w:space="0" w:color="auto"/>
              <w:right w:val="single" w:sz="6" w:space="0" w:color="auto"/>
            </w:tcBorders>
            <w:shd w:val="clear" w:color="auto" w:fill="FFFFFF"/>
            <w:vAlign w:val="center"/>
          </w:tcPr>
          <w:p w14:paraId="4B972E33"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01D42CE1" w14:textId="77777777" w:rsidR="00856471" w:rsidRPr="007A1B69" w:rsidRDefault="00856471" w:rsidP="00BD4911">
            <w:pPr>
              <w:pStyle w:val="Hinweis2"/>
              <w:keepLines/>
              <w:rPr>
                <w:rFonts w:cs="Arial"/>
                <w:sz w:val="18"/>
                <w:szCs w:val="18"/>
              </w:rPr>
            </w:pPr>
          </w:p>
        </w:tc>
      </w:tr>
      <w:tr w:rsidR="00765FBF" w:rsidRPr="007A1B69" w14:paraId="1F5CF75B" w14:textId="77777777" w:rsidTr="00F5409B">
        <w:trPr>
          <w:trHeight w:val="160"/>
        </w:trPr>
        <w:tc>
          <w:tcPr>
            <w:tcW w:w="5728" w:type="dxa"/>
            <w:gridSpan w:val="2"/>
            <w:tcBorders>
              <w:top w:val="single" w:sz="6" w:space="0" w:color="auto"/>
              <w:left w:val="single" w:sz="4" w:space="0" w:color="auto"/>
              <w:bottom w:val="single" w:sz="6" w:space="0" w:color="auto"/>
            </w:tcBorders>
            <w:shd w:val="clear" w:color="auto" w:fill="FFFFFF"/>
            <w:vAlign w:val="center"/>
          </w:tcPr>
          <w:p w14:paraId="44BBB39D"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6FE67429" w14:textId="77777777" w:rsidR="00856471" w:rsidRPr="007A1B69" w:rsidRDefault="00856471" w:rsidP="00BD4911">
            <w:pPr>
              <w:pStyle w:val="Absatz"/>
              <w:keepLines/>
              <w:spacing w:before="60" w:after="60" w:line="240" w:lineRule="auto"/>
              <w:rPr>
                <w:rFonts w:cs="Arial"/>
                <w:sz w:val="18"/>
                <w:szCs w:val="18"/>
              </w:rPr>
            </w:pPr>
          </w:p>
        </w:tc>
        <w:tc>
          <w:tcPr>
            <w:tcW w:w="491" w:type="dxa"/>
            <w:tcBorders>
              <w:left w:val="single" w:sz="6" w:space="0" w:color="auto"/>
            </w:tcBorders>
            <w:shd w:val="clear" w:color="auto" w:fill="FFFFFF"/>
            <w:vAlign w:val="center"/>
          </w:tcPr>
          <w:p w14:paraId="770338D6" w14:textId="77777777" w:rsidR="00856471" w:rsidRPr="007A1B69" w:rsidRDefault="00856471" w:rsidP="00BD4911">
            <w:pPr>
              <w:pStyle w:val="Absatz"/>
              <w:keepLines/>
              <w:spacing w:before="60" w:after="60" w:line="240" w:lineRule="auto"/>
              <w:rPr>
                <w:rFonts w:cs="Arial"/>
                <w:sz w:val="18"/>
                <w:szCs w:val="18"/>
              </w:rPr>
            </w:pPr>
          </w:p>
        </w:tc>
        <w:tc>
          <w:tcPr>
            <w:tcW w:w="285" w:type="dxa"/>
            <w:shd w:val="clear" w:color="auto" w:fill="FFFFFF"/>
            <w:vAlign w:val="center"/>
          </w:tcPr>
          <w:p w14:paraId="51A851F7"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3"/>
                  <w:enabled/>
                  <w:calcOnExit w:val="0"/>
                  <w:checkBox>
                    <w:sizeAuto/>
                    <w:default w:val="0"/>
                    <w:checked w:val="0"/>
                  </w:checkBox>
                </w:ffData>
              </w:fldChar>
            </w:r>
            <w:r w:rsidRPr="007A1B69">
              <w:rPr>
                <w:rFonts w:cs="Arial"/>
                <w:sz w:val="18"/>
                <w:szCs w:val="18"/>
              </w:rPr>
              <w:instrText xml:space="preserve"> FORMCHECKBOX </w:instrText>
            </w:r>
            <w:r w:rsidR="00ED01A1">
              <w:rPr>
                <w:rFonts w:cs="Arial"/>
                <w:sz w:val="18"/>
                <w:szCs w:val="18"/>
              </w:rPr>
            </w:r>
            <w:r w:rsidR="00ED01A1">
              <w:rPr>
                <w:rFonts w:cs="Arial"/>
                <w:sz w:val="18"/>
                <w:szCs w:val="18"/>
              </w:rPr>
              <w:fldChar w:fldCharType="separate"/>
            </w:r>
            <w:r w:rsidRPr="007A1B69">
              <w:rPr>
                <w:rFonts w:cs="Arial"/>
                <w:sz w:val="18"/>
                <w:szCs w:val="18"/>
              </w:rPr>
              <w:fldChar w:fldCharType="end"/>
            </w:r>
          </w:p>
        </w:tc>
        <w:tc>
          <w:tcPr>
            <w:tcW w:w="650" w:type="dxa"/>
            <w:shd w:val="clear" w:color="auto" w:fill="FFFFFF"/>
            <w:vAlign w:val="center"/>
          </w:tcPr>
          <w:p w14:paraId="415D640C"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KMU</w:t>
            </w:r>
          </w:p>
        </w:tc>
        <w:tc>
          <w:tcPr>
            <w:tcW w:w="284" w:type="dxa"/>
            <w:shd w:val="clear" w:color="auto" w:fill="FFFFFF"/>
            <w:vAlign w:val="center"/>
          </w:tcPr>
          <w:p w14:paraId="36D3E8BE"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4"/>
                  <w:enabled/>
                  <w:calcOnExit w:val="0"/>
                  <w:checkBox>
                    <w:sizeAuto/>
                    <w:default w:val="0"/>
                    <w:checked w:val="0"/>
                  </w:checkBox>
                </w:ffData>
              </w:fldChar>
            </w:r>
            <w:r w:rsidRPr="007A1B69">
              <w:rPr>
                <w:rFonts w:cs="Arial"/>
                <w:sz w:val="18"/>
                <w:szCs w:val="18"/>
              </w:rPr>
              <w:instrText xml:space="preserve"> FORMCHECKBOX </w:instrText>
            </w:r>
            <w:r w:rsidR="00ED01A1">
              <w:rPr>
                <w:rFonts w:cs="Arial"/>
                <w:sz w:val="18"/>
                <w:szCs w:val="18"/>
              </w:rPr>
            </w:r>
            <w:r w:rsidR="00ED01A1">
              <w:rPr>
                <w:rFonts w:cs="Arial"/>
                <w:sz w:val="18"/>
                <w:szCs w:val="18"/>
              </w:rPr>
              <w:fldChar w:fldCharType="separate"/>
            </w:r>
            <w:r w:rsidRPr="007A1B69">
              <w:rPr>
                <w:rFonts w:cs="Arial"/>
                <w:sz w:val="18"/>
                <w:szCs w:val="18"/>
              </w:rPr>
              <w:fldChar w:fldCharType="end"/>
            </w:r>
          </w:p>
        </w:tc>
        <w:tc>
          <w:tcPr>
            <w:tcW w:w="1310" w:type="dxa"/>
            <w:shd w:val="clear" w:color="auto" w:fill="FFFFFF"/>
            <w:vAlign w:val="center"/>
          </w:tcPr>
          <w:p w14:paraId="7A948654"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Groß-unternehmen</w:t>
            </w:r>
          </w:p>
        </w:tc>
        <w:tc>
          <w:tcPr>
            <w:tcW w:w="616" w:type="dxa"/>
            <w:tcBorders>
              <w:right w:val="single" w:sz="4" w:space="0" w:color="auto"/>
            </w:tcBorders>
            <w:shd w:val="clear" w:color="auto" w:fill="FFFFFF"/>
            <w:vAlign w:val="center"/>
          </w:tcPr>
          <w:p w14:paraId="2EF24565" w14:textId="77777777" w:rsidR="00856471" w:rsidRPr="007A1B69" w:rsidRDefault="00856471" w:rsidP="00BD4911">
            <w:pPr>
              <w:pStyle w:val="Absatz"/>
              <w:keepLines/>
              <w:spacing w:before="60" w:after="60" w:line="240" w:lineRule="auto"/>
              <w:rPr>
                <w:rFonts w:cs="Arial"/>
                <w:sz w:val="18"/>
                <w:szCs w:val="18"/>
              </w:rPr>
            </w:pPr>
          </w:p>
        </w:tc>
      </w:tr>
      <w:tr w:rsidR="00765FBF" w:rsidRPr="007A1B69" w14:paraId="40A3FF9B" w14:textId="77777777" w:rsidTr="00F5409B">
        <w:trPr>
          <w:cantSplit/>
          <w:trHeight w:val="164"/>
        </w:trPr>
        <w:tc>
          <w:tcPr>
            <w:tcW w:w="1135" w:type="dxa"/>
            <w:tcBorders>
              <w:top w:val="single" w:sz="6" w:space="0" w:color="auto"/>
              <w:left w:val="single" w:sz="4" w:space="0" w:color="auto"/>
              <w:right w:val="single" w:sz="6" w:space="0" w:color="auto"/>
            </w:tcBorders>
            <w:shd w:val="clear" w:color="auto" w:fill="FFFFFF"/>
            <w:vAlign w:val="center"/>
          </w:tcPr>
          <w:p w14:paraId="4C8A125C"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PLZ</w:t>
            </w:r>
          </w:p>
        </w:tc>
        <w:tc>
          <w:tcPr>
            <w:tcW w:w="4593" w:type="dxa"/>
            <w:tcBorders>
              <w:top w:val="single" w:sz="6" w:space="0" w:color="auto"/>
              <w:left w:val="single" w:sz="4" w:space="0" w:color="auto"/>
            </w:tcBorders>
            <w:shd w:val="clear" w:color="auto" w:fill="FFFFFF"/>
            <w:vAlign w:val="center"/>
          </w:tcPr>
          <w:p w14:paraId="67EF2504" w14:textId="77777777" w:rsidR="00856471" w:rsidRPr="007A1B69" w:rsidRDefault="00856471" w:rsidP="00BD4911">
            <w:pPr>
              <w:pStyle w:val="Eintrag"/>
              <w:keepLines/>
              <w:spacing w:after="60"/>
              <w:rPr>
                <w:rFonts w:cs="Arial"/>
                <w:smallCaps/>
                <w:szCs w:val="18"/>
              </w:rPr>
            </w:pPr>
            <w:r w:rsidRPr="007A1B69">
              <w:rPr>
                <w:rFonts w:cs="Arial"/>
                <w:smallCaps/>
                <w:szCs w:val="18"/>
              </w:rPr>
              <w:t>Ort</w:t>
            </w:r>
          </w:p>
        </w:tc>
        <w:tc>
          <w:tcPr>
            <w:tcW w:w="160" w:type="dxa"/>
            <w:tcBorders>
              <w:top w:val="single" w:sz="6" w:space="0" w:color="auto"/>
              <w:right w:val="single" w:sz="6" w:space="0" w:color="auto"/>
            </w:tcBorders>
            <w:shd w:val="clear" w:color="auto" w:fill="FFFFFF"/>
            <w:vAlign w:val="center"/>
          </w:tcPr>
          <w:p w14:paraId="5C6C033C"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36C50D82" w14:textId="77777777" w:rsidR="00856471" w:rsidRPr="007A1B69" w:rsidRDefault="00856471" w:rsidP="00BD4911">
            <w:pPr>
              <w:pStyle w:val="Hinweis2"/>
              <w:keepLines/>
              <w:rPr>
                <w:rFonts w:cs="Arial"/>
                <w:sz w:val="18"/>
                <w:szCs w:val="18"/>
              </w:rPr>
            </w:pPr>
          </w:p>
        </w:tc>
      </w:tr>
      <w:tr w:rsidR="00765FBF" w:rsidRPr="007A1B69" w14:paraId="0CAED85E" w14:textId="77777777" w:rsidTr="00F5409B">
        <w:trPr>
          <w:cantSplit/>
          <w:trHeight w:val="160"/>
        </w:trPr>
        <w:tc>
          <w:tcPr>
            <w:tcW w:w="1135" w:type="dxa"/>
            <w:tcBorders>
              <w:left w:val="single" w:sz="4" w:space="0" w:color="auto"/>
              <w:bottom w:val="single" w:sz="6" w:space="0" w:color="auto"/>
              <w:right w:val="single" w:sz="6" w:space="0" w:color="auto"/>
            </w:tcBorders>
            <w:shd w:val="clear" w:color="auto" w:fill="FFFFFF"/>
            <w:vAlign w:val="center"/>
          </w:tcPr>
          <w:p w14:paraId="6E91ACCE"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4593" w:type="dxa"/>
            <w:tcBorders>
              <w:left w:val="single" w:sz="4" w:space="0" w:color="auto"/>
              <w:bottom w:val="single" w:sz="6" w:space="0" w:color="auto"/>
            </w:tcBorders>
            <w:shd w:val="clear" w:color="auto" w:fill="FFFFFF"/>
            <w:vAlign w:val="center"/>
          </w:tcPr>
          <w:p w14:paraId="659F5052"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bottom w:val="single" w:sz="6" w:space="0" w:color="auto"/>
              <w:right w:val="single" w:sz="6" w:space="0" w:color="auto"/>
            </w:tcBorders>
            <w:shd w:val="clear" w:color="auto" w:fill="FFFFFF"/>
            <w:vAlign w:val="center"/>
          </w:tcPr>
          <w:p w14:paraId="2BD952CD" w14:textId="77777777" w:rsidR="00856471" w:rsidRPr="007A1B69" w:rsidRDefault="00856471" w:rsidP="00BD4911">
            <w:pPr>
              <w:pStyle w:val="Eintrag"/>
              <w:keepLines/>
              <w:spacing w:after="60"/>
              <w:rPr>
                <w:rFonts w:cs="Arial"/>
                <w:szCs w:val="18"/>
              </w:rPr>
            </w:pPr>
          </w:p>
        </w:tc>
        <w:tc>
          <w:tcPr>
            <w:tcW w:w="491" w:type="dxa"/>
            <w:tcBorders>
              <w:left w:val="single" w:sz="6" w:space="0" w:color="auto"/>
              <w:bottom w:val="single" w:sz="6" w:space="0" w:color="auto"/>
            </w:tcBorders>
            <w:shd w:val="clear" w:color="auto" w:fill="FFFFFF"/>
            <w:vAlign w:val="center"/>
          </w:tcPr>
          <w:p w14:paraId="4B4A435C" w14:textId="77777777" w:rsidR="00856471" w:rsidRPr="007A1B69" w:rsidRDefault="00856471" w:rsidP="00BD4911">
            <w:pPr>
              <w:pStyle w:val="Absatz"/>
              <w:keepLines/>
              <w:spacing w:before="60" w:after="60" w:line="240" w:lineRule="auto"/>
              <w:rPr>
                <w:rFonts w:cs="Arial"/>
                <w:sz w:val="18"/>
                <w:szCs w:val="18"/>
              </w:rPr>
            </w:pPr>
          </w:p>
        </w:tc>
        <w:tc>
          <w:tcPr>
            <w:tcW w:w="285" w:type="dxa"/>
            <w:tcBorders>
              <w:bottom w:val="single" w:sz="6" w:space="0" w:color="auto"/>
            </w:tcBorders>
            <w:shd w:val="clear" w:color="auto" w:fill="FFFFFF"/>
            <w:vAlign w:val="center"/>
          </w:tcPr>
          <w:p w14:paraId="7B0705CC" w14:textId="77777777" w:rsidR="00856471" w:rsidRPr="007A1B69" w:rsidRDefault="00856471" w:rsidP="00BD4911">
            <w:pPr>
              <w:pStyle w:val="Absatz"/>
              <w:keepLines/>
              <w:spacing w:before="60" w:after="60" w:line="240" w:lineRule="auto"/>
              <w:rPr>
                <w:rFonts w:cs="Arial"/>
                <w:sz w:val="18"/>
                <w:szCs w:val="18"/>
              </w:rPr>
            </w:pPr>
          </w:p>
        </w:tc>
        <w:tc>
          <w:tcPr>
            <w:tcW w:w="650" w:type="dxa"/>
            <w:tcBorders>
              <w:bottom w:val="single" w:sz="6" w:space="0" w:color="auto"/>
            </w:tcBorders>
            <w:shd w:val="clear" w:color="auto" w:fill="FFFFFF"/>
            <w:vAlign w:val="center"/>
          </w:tcPr>
          <w:p w14:paraId="57765A18" w14:textId="77777777" w:rsidR="00856471" w:rsidRPr="007A1B69" w:rsidRDefault="00856471" w:rsidP="00BD4911">
            <w:pPr>
              <w:pStyle w:val="Absatz"/>
              <w:keepLines/>
              <w:spacing w:before="60" w:after="60" w:line="240" w:lineRule="auto"/>
              <w:rPr>
                <w:rFonts w:cs="Arial"/>
                <w:sz w:val="18"/>
                <w:szCs w:val="18"/>
              </w:rPr>
            </w:pPr>
          </w:p>
        </w:tc>
        <w:tc>
          <w:tcPr>
            <w:tcW w:w="284" w:type="dxa"/>
            <w:tcBorders>
              <w:bottom w:val="single" w:sz="6" w:space="0" w:color="auto"/>
            </w:tcBorders>
            <w:shd w:val="clear" w:color="auto" w:fill="FFFFFF"/>
            <w:vAlign w:val="center"/>
          </w:tcPr>
          <w:p w14:paraId="726B35A3" w14:textId="77777777" w:rsidR="00856471" w:rsidRPr="007A1B69" w:rsidRDefault="00856471" w:rsidP="00BD4911">
            <w:pPr>
              <w:pStyle w:val="Absatz"/>
              <w:keepLines/>
              <w:spacing w:before="60" w:after="60" w:line="240" w:lineRule="auto"/>
              <w:rPr>
                <w:rFonts w:cs="Arial"/>
                <w:sz w:val="18"/>
                <w:szCs w:val="18"/>
              </w:rPr>
            </w:pPr>
          </w:p>
        </w:tc>
        <w:tc>
          <w:tcPr>
            <w:tcW w:w="1310" w:type="dxa"/>
            <w:tcBorders>
              <w:bottom w:val="single" w:sz="6" w:space="0" w:color="auto"/>
            </w:tcBorders>
            <w:shd w:val="clear" w:color="auto" w:fill="FFFFFF"/>
            <w:vAlign w:val="center"/>
          </w:tcPr>
          <w:p w14:paraId="15F5B623" w14:textId="77777777" w:rsidR="00856471" w:rsidRPr="007A1B69" w:rsidRDefault="00856471" w:rsidP="00BD4911">
            <w:pPr>
              <w:pStyle w:val="Absatz"/>
              <w:keepLines/>
              <w:spacing w:before="60" w:after="60" w:line="240" w:lineRule="auto"/>
              <w:rPr>
                <w:rFonts w:cs="Arial"/>
                <w:sz w:val="18"/>
                <w:szCs w:val="18"/>
              </w:rPr>
            </w:pPr>
          </w:p>
        </w:tc>
        <w:tc>
          <w:tcPr>
            <w:tcW w:w="616" w:type="dxa"/>
            <w:tcBorders>
              <w:bottom w:val="single" w:sz="6" w:space="0" w:color="auto"/>
              <w:right w:val="single" w:sz="4" w:space="0" w:color="auto"/>
            </w:tcBorders>
            <w:shd w:val="clear" w:color="auto" w:fill="FFFFFF"/>
            <w:vAlign w:val="center"/>
          </w:tcPr>
          <w:p w14:paraId="0E592360" w14:textId="77777777" w:rsidR="00856471" w:rsidRPr="007A1B69" w:rsidRDefault="00856471" w:rsidP="00BD4911">
            <w:pPr>
              <w:pStyle w:val="Absatz"/>
              <w:keepLines/>
              <w:spacing w:before="60" w:after="60" w:line="240" w:lineRule="auto"/>
              <w:rPr>
                <w:rFonts w:cs="Arial"/>
                <w:sz w:val="18"/>
                <w:szCs w:val="18"/>
              </w:rPr>
            </w:pPr>
          </w:p>
        </w:tc>
      </w:tr>
    </w:tbl>
    <w:p w14:paraId="2AAF545C" w14:textId="4D262913" w:rsidR="00FA1965" w:rsidRPr="007A1B69" w:rsidRDefault="00FA1965" w:rsidP="00FA1965">
      <w:pPr>
        <w:pStyle w:val="Text1"/>
        <w:keepLines/>
        <w:tabs>
          <w:tab w:val="left" w:pos="0"/>
        </w:tabs>
        <w:spacing w:before="0" w:after="120"/>
        <w:ind w:right="-40"/>
        <w:jc w:val="both"/>
        <w:rPr>
          <w:rFonts w:cs="Arial"/>
          <w:b w:val="0"/>
          <w:bCs/>
          <w:color w:val="19161B"/>
          <w:sz w:val="20"/>
        </w:rPr>
      </w:pPr>
      <w:r w:rsidRPr="007A1B69">
        <w:rPr>
          <w:rFonts w:cs="Arial"/>
          <w:b w:val="0"/>
          <w:bCs/>
          <w:color w:val="19161B"/>
          <w:sz w:val="20"/>
        </w:rPr>
        <w:t>Ein Unternehmen gilt dann als Unternehmen in Schwierigkeiten, wenn es auf kurze oder mittlere Sicht so gut wie sicher zur Einstellung seiner Geschäftstätigkeiten gezwungen sein wird, wenn der Staat nicht eingreift. Im Sinne der „Leitlinien für staatliche Beihilfen zur Rettung und Umstrukturierung nichtfinanzieller Unternehmen in Schwierigkeiten“ (</w:t>
      </w:r>
      <w:r>
        <w:rPr>
          <w:rFonts w:cs="Arial"/>
          <w:b w:val="0"/>
          <w:bCs/>
          <w:color w:val="19161B"/>
          <w:sz w:val="20"/>
        </w:rPr>
        <w:t xml:space="preserve">2014/C 249/01 </w:t>
      </w:r>
      <w:r w:rsidRPr="007A1B69">
        <w:rPr>
          <w:rFonts w:cs="Arial"/>
          <w:b w:val="0"/>
          <w:bCs/>
          <w:color w:val="19161B"/>
          <w:sz w:val="20"/>
        </w:rPr>
        <w:t>vom 31.</w:t>
      </w:r>
      <w:r w:rsidR="008A602C">
        <w:rPr>
          <w:rFonts w:cs="Arial"/>
          <w:b w:val="0"/>
          <w:bCs/>
          <w:color w:val="19161B"/>
          <w:sz w:val="20"/>
        </w:rPr>
        <w:t xml:space="preserve"> Juli </w:t>
      </w:r>
      <w:r w:rsidRPr="007A1B69">
        <w:rPr>
          <w:rFonts w:cs="Arial"/>
          <w:b w:val="0"/>
          <w:bCs/>
          <w:color w:val="19161B"/>
          <w:sz w:val="20"/>
        </w:rPr>
        <w:t>2014</w:t>
      </w:r>
      <w:r>
        <w:rPr>
          <w:rFonts w:cs="Arial"/>
          <w:b w:val="0"/>
          <w:bCs/>
          <w:color w:val="19161B"/>
          <w:sz w:val="20"/>
        </w:rPr>
        <w:t xml:space="preserve">, zuletzt geändert durch Mitteilung der Kommission </w:t>
      </w:r>
      <w:r w:rsidR="00FE0661" w:rsidRPr="00DD206D">
        <w:rPr>
          <w:rFonts w:cs="Arial"/>
          <w:b w:val="0"/>
          <w:bCs/>
          <w:color w:val="19161B"/>
          <w:sz w:val="20"/>
        </w:rPr>
        <w:t>C</w:t>
      </w:r>
      <w:r w:rsidR="005E0DF6" w:rsidRPr="00DD206D">
        <w:rPr>
          <w:rFonts w:cs="Arial"/>
          <w:b w:val="0"/>
          <w:bCs/>
          <w:color w:val="19161B"/>
          <w:sz w:val="20"/>
        </w:rPr>
        <w:t>/</w:t>
      </w:r>
      <w:r w:rsidR="00FE0661" w:rsidRPr="00DD206D">
        <w:rPr>
          <w:rFonts w:cs="Arial"/>
          <w:b w:val="0"/>
          <w:bCs/>
          <w:color w:val="19161B"/>
          <w:sz w:val="20"/>
        </w:rPr>
        <w:t>2023/1212 vom 29.</w:t>
      </w:r>
      <w:r w:rsidR="008A602C" w:rsidRPr="00DD206D">
        <w:rPr>
          <w:rFonts w:cs="Arial"/>
          <w:b w:val="0"/>
          <w:bCs/>
          <w:color w:val="19161B"/>
          <w:sz w:val="20"/>
        </w:rPr>
        <w:t xml:space="preserve"> November </w:t>
      </w:r>
      <w:r w:rsidR="00FE0661" w:rsidRPr="00DD206D">
        <w:rPr>
          <w:rFonts w:cs="Arial"/>
          <w:b w:val="0"/>
          <w:bCs/>
          <w:color w:val="19161B"/>
          <w:sz w:val="20"/>
        </w:rPr>
        <w:t>2023</w:t>
      </w:r>
      <w:r w:rsidRPr="00DD206D">
        <w:rPr>
          <w:rFonts w:cs="Arial"/>
          <w:b w:val="0"/>
          <w:bCs/>
          <w:color w:val="19161B"/>
          <w:sz w:val="20"/>
        </w:rPr>
        <w:t>)</w:t>
      </w:r>
      <w:r w:rsidRPr="007A1B69">
        <w:rPr>
          <w:rFonts w:cs="Arial"/>
          <w:b w:val="0"/>
          <w:bCs/>
          <w:color w:val="19161B"/>
          <w:sz w:val="20"/>
        </w:rPr>
        <w:t xml:space="preserve"> bzw. der Definition </w:t>
      </w:r>
      <w:r w:rsidR="005E0DF6">
        <w:rPr>
          <w:rFonts w:cs="Arial"/>
          <w:b w:val="0"/>
          <w:bCs/>
          <w:color w:val="19161B"/>
          <w:sz w:val="20"/>
        </w:rPr>
        <w:t>des</w:t>
      </w:r>
      <w:r w:rsidRPr="007A1B69">
        <w:rPr>
          <w:rFonts w:cs="Arial"/>
          <w:b w:val="0"/>
          <w:bCs/>
          <w:color w:val="19161B"/>
          <w:sz w:val="20"/>
        </w:rPr>
        <w:t xml:space="preserve"> Artikel</w:t>
      </w:r>
      <w:r w:rsidR="005E0DF6">
        <w:rPr>
          <w:rFonts w:cs="Arial"/>
          <w:b w:val="0"/>
          <w:bCs/>
          <w:color w:val="19161B"/>
          <w:sz w:val="20"/>
        </w:rPr>
        <w:t>s</w:t>
      </w:r>
      <w:r w:rsidRPr="007A1B69">
        <w:rPr>
          <w:rFonts w:cs="Arial"/>
          <w:b w:val="0"/>
          <w:bCs/>
          <w:color w:val="19161B"/>
          <w:sz w:val="20"/>
        </w:rPr>
        <w:t xml:space="preserve"> 2 </w:t>
      </w:r>
      <w:r>
        <w:rPr>
          <w:rFonts w:cs="Arial"/>
          <w:b w:val="0"/>
          <w:bCs/>
          <w:color w:val="19161B"/>
          <w:sz w:val="20"/>
        </w:rPr>
        <w:t xml:space="preserve">Ziffer </w:t>
      </w:r>
      <w:r w:rsidRPr="007A1B69">
        <w:rPr>
          <w:rFonts w:cs="Arial"/>
          <w:b w:val="0"/>
          <w:bCs/>
          <w:color w:val="19161B"/>
          <w:sz w:val="20"/>
        </w:rPr>
        <w:t>18 der Verordnung (EU) Nr. 651/2014 der Kommission vom 17.</w:t>
      </w:r>
      <w:r w:rsidR="008A602C">
        <w:rPr>
          <w:rFonts w:cs="Arial"/>
          <w:b w:val="0"/>
          <w:bCs/>
          <w:color w:val="19161B"/>
          <w:sz w:val="20"/>
        </w:rPr>
        <w:t xml:space="preserve"> Juni </w:t>
      </w:r>
      <w:r w:rsidRPr="007A1B69">
        <w:rPr>
          <w:rFonts w:cs="Arial"/>
          <w:b w:val="0"/>
          <w:bCs/>
          <w:color w:val="19161B"/>
          <w:sz w:val="20"/>
        </w:rPr>
        <w:t>2014 zur Feststellung der Verein</w:t>
      </w:r>
      <w:r>
        <w:rPr>
          <w:rFonts w:cs="Arial"/>
          <w:b w:val="0"/>
          <w:bCs/>
          <w:color w:val="19161B"/>
          <w:sz w:val="20"/>
        </w:rPr>
        <w:softHyphen/>
      </w:r>
      <w:r w:rsidRPr="007A1B69">
        <w:rPr>
          <w:rFonts w:cs="Arial"/>
          <w:b w:val="0"/>
          <w:bCs/>
          <w:color w:val="19161B"/>
          <w:sz w:val="20"/>
        </w:rPr>
        <w:t>bar</w:t>
      </w:r>
      <w:r>
        <w:rPr>
          <w:rFonts w:cs="Arial"/>
          <w:b w:val="0"/>
          <w:bCs/>
          <w:color w:val="19161B"/>
          <w:sz w:val="20"/>
        </w:rPr>
        <w:softHyphen/>
      </w:r>
      <w:r w:rsidRPr="007A1B69">
        <w:rPr>
          <w:rFonts w:cs="Arial"/>
          <w:b w:val="0"/>
          <w:bCs/>
          <w:color w:val="19161B"/>
          <w:sz w:val="20"/>
        </w:rPr>
        <w:t>keit bestimmter Gruppen von Beihilfen mit dem Binnenmarkt in Anwendung der Artikel 107 und 108 des Ver</w:t>
      </w:r>
      <w:r>
        <w:rPr>
          <w:rFonts w:cs="Arial"/>
          <w:b w:val="0"/>
          <w:bCs/>
          <w:color w:val="19161B"/>
          <w:sz w:val="20"/>
        </w:rPr>
        <w:softHyphen/>
      </w:r>
      <w:r w:rsidRPr="007A1B69">
        <w:rPr>
          <w:rFonts w:cs="Arial"/>
          <w:b w:val="0"/>
          <w:bCs/>
          <w:color w:val="19161B"/>
          <w:sz w:val="20"/>
        </w:rPr>
        <w:t>trags über die Arbeitsweise der Europäischen Union</w:t>
      </w:r>
      <w:r>
        <w:rPr>
          <w:rFonts w:cs="Arial"/>
          <w:b w:val="0"/>
          <w:bCs/>
          <w:color w:val="19161B"/>
          <w:sz w:val="20"/>
        </w:rPr>
        <w:t xml:space="preserve"> </w:t>
      </w:r>
      <w:r>
        <w:rPr>
          <w:rFonts w:ascii="Times New Roman" w:hAnsi="Times New Roman"/>
          <w:b w:val="0"/>
          <w:sz w:val="14"/>
        </w:rPr>
        <w:t xml:space="preserve"> </w:t>
      </w:r>
      <w:r w:rsidRPr="007A1B69">
        <w:rPr>
          <w:rFonts w:cs="Arial"/>
          <w:b w:val="0"/>
          <w:bCs/>
          <w:color w:val="19161B"/>
          <w:sz w:val="20"/>
        </w:rPr>
        <w:t>(Allgemeine Gruppen</w:t>
      </w:r>
      <w:r>
        <w:rPr>
          <w:rFonts w:cs="Arial"/>
          <w:b w:val="0"/>
          <w:bCs/>
          <w:color w:val="19161B"/>
          <w:sz w:val="20"/>
        </w:rPr>
        <w:softHyphen/>
      </w:r>
      <w:r w:rsidRPr="007A1B69">
        <w:rPr>
          <w:rFonts w:cs="Arial"/>
          <w:b w:val="0"/>
          <w:bCs/>
          <w:color w:val="19161B"/>
          <w:sz w:val="20"/>
        </w:rPr>
        <w:t>freistellungs</w:t>
      </w:r>
      <w:r>
        <w:rPr>
          <w:rFonts w:cs="Arial"/>
          <w:b w:val="0"/>
          <w:bCs/>
          <w:color w:val="19161B"/>
          <w:sz w:val="20"/>
        </w:rPr>
        <w:softHyphen/>
      </w:r>
      <w:r w:rsidRPr="007A1B69">
        <w:rPr>
          <w:rFonts w:cs="Arial"/>
          <w:b w:val="0"/>
          <w:bCs/>
          <w:color w:val="19161B"/>
          <w:sz w:val="20"/>
        </w:rPr>
        <w:t>ver</w:t>
      </w:r>
      <w:r>
        <w:rPr>
          <w:rFonts w:cs="Arial"/>
          <w:b w:val="0"/>
          <w:bCs/>
          <w:color w:val="19161B"/>
          <w:sz w:val="20"/>
        </w:rPr>
        <w:softHyphen/>
      </w:r>
      <w:r w:rsidRPr="007A1B69">
        <w:rPr>
          <w:rFonts w:cs="Arial"/>
          <w:b w:val="0"/>
          <w:bCs/>
          <w:color w:val="19161B"/>
          <w:sz w:val="20"/>
        </w:rPr>
        <w:t>ord</w:t>
      </w:r>
      <w:r>
        <w:rPr>
          <w:rFonts w:cs="Arial"/>
          <w:b w:val="0"/>
          <w:bCs/>
          <w:color w:val="19161B"/>
          <w:sz w:val="20"/>
        </w:rPr>
        <w:softHyphen/>
      </w:r>
      <w:r w:rsidRPr="007A1B69">
        <w:rPr>
          <w:rFonts w:cs="Arial"/>
          <w:b w:val="0"/>
          <w:bCs/>
          <w:color w:val="19161B"/>
          <w:sz w:val="20"/>
        </w:rPr>
        <w:t xml:space="preserve">nung, Amtsblatt der EU </w:t>
      </w:r>
      <w:r w:rsidR="00DF076B">
        <w:rPr>
          <w:rFonts w:cs="Arial"/>
          <w:b w:val="0"/>
          <w:bCs/>
          <w:color w:val="19161B"/>
          <w:sz w:val="20"/>
        </w:rPr>
        <w:t xml:space="preserve">Nr. </w:t>
      </w:r>
      <w:r w:rsidRPr="007A1B69">
        <w:rPr>
          <w:rFonts w:cs="Arial"/>
          <w:b w:val="0"/>
          <w:bCs/>
          <w:color w:val="19161B"/>
          <w:sz w:val="20"/>
        </w:rPr>
        <w:t>L 187/1 vom 26.</w:t>
      </w:r>
      <w:r w:rsidR="008A602C">
        <w:rPr>
          <w:rFonts w:cs="Arial"/>
          <w:b w:val="0"/>
          <w:bCs/>
          <w:color w:val="19161B"/>
          <w:sz w:val="20"/>
        </w:rPr>
        <w:t xml:space="preserve"> Juni </w:t>
      </w:r>
      <w:r w:rsidRPr="007A1B69">
        <w:rPr>
          <w:rFonts w:cs="Arial"/>
          <w:b w:val="0"/>
          <w:bCs/>
          <w:color w:val="19161B"/>
          <w:sz w:val="20"/>
        </w:rPr>
        <w:t>2014</w:t>
      </w:r>
      <w:r w:rsidRPr="004951A1">
        <w:rPr>
          <w:b w:val="0"/>
        </w:rPr>
        <w:t>,</w:t>
      </w:r>
      <w:r>
        <w:t xml:space="preserve"> </w:t>
      </w:r>
      <w:r w:rsidRPr="00265FCD">
        <w:rPr>
          <w:rFonts w:cs="Arial"/>
          <w:b w:val="0"/>
          <w:bCs/>
          <w:color w:val="19161B"/>
          <w:sz w:val="20"/>
        </w:rPr>
        <w:t xml:space="preserve">zuletzt geändert durch Verordnung </w:t>
      </w:r>
      <w:r w:rsidR="00DC2F37" w:rsidRPr="00DD206D">
        <w:rPr>
          <w:rFonts w:cs="Arial"/>
          <w:b w:val="0"/>
          <w:bCs/>
          <w:color w:val="19161B"/>
          <w:sz w:val="20"/>
        </w:rPr>
        <w:t xml:space="preserve">EU Nr. 2023/1315 vom 23. Juni 2023 (EU-Amtsblatt </w:t>
      </w:r>
      <w:r w:rsidR="00DF076B" w:rsidRPr="00DD206D">
        <w:rPr>
          <w:rFonts w:cs="Arial"/>
          <w:b w:val="0"/>
          <w:bCs/>
          <w:color w:val="19161B"/>
          <w:sz w:val="20"/>
        </w:rPr>
        <w:t xml:space="preserve">Nr. </w:t>
      </w:r>
      <w:r w:rsidR="00DC2F37" w:rsidRPr="00DD206D">
        <w:rPr>
          <w:rFonts w:cs="Arial"/>
          <w:b w:val="0"/>
          <w:bCs/>
          <w:color w:val="19161B"/>
          <w:sz w:val="20"/>
        </w:rPr>
        <w:t xml:space="preserve">L 167/1 vom </w:t>
      </w:r>
      <w:r w:rsidR="00A30E3B" w:rsidRPr="00DD206D">
        <w:rPr>
          <w:rFonts w:cs="Arial"/>
          <w:b w:val="0"/>
          <w:bCs/>
          <w:color w:val="19161B"/>
          <w:sz w:val="20"/>
        </w:rPr>
        <w:t>30</w:t>
      </w:r>
      <w:r w:rsidR="00DC2F37" w:rsidRPr="00DD206D">
        <w:rPr>
          <w:rFonts w:cs="Arial"/>
          <w:b w:val="0"/>
          <w:bCs/>
          <w:color w:val="19161B"/>
          <w:sz w:val="20"/>
        </w:rPr>
        <w:t>. Juni 2023</w:t>
      </w:r>
      <w:r w:rsidRPr="00DD206D">
        <w:rPr>
          <w:rFonts w:cs="Arial"/>
          <w:b w:val="0"/>
          <w:bCs/>
          <w:color w:val="19161B"/>
          <w:sz w:val="20"/>
        </w:rPr>
        <w:t>)</w:t>
      </w:r>
      <w:r w:rsidRPr="007A1B69">
        <w:rPr>
          <w:rFonts w:cs="Arial"/>
          <w:b w:val="0"/>
          <w:bCs/>
          <w:color w:val="19161B"/>
          <w:sz w:val="20"/>
        </w:rPr>
        <w:t xml:space="preserve"> befindet sich ein </w:t>
      </w:r>
      <w:r w:rsidRPr="007A1B69">
        <w:rPr>
          <w:rFonts w:cs="Arial"/>
          <w:bCs/>
          <w:color w:val="19161B"/>
          <w:sz w:val="20"/>
        </w:rPr>
        <w:t>Unternehmen daher in Schwierigkeiten, wenn mindestens eine der folgenden fünf Voraussetzungen</w:t>
      </w:r>
      <w:r w:rsidRPr="007A1B69">
        <w:rPr>
          <w:rFonts w:cs="Arial"/>
          <w:b w:val="0"/>
          <w:bCs/>
          <w:color w:val="19161B"/>
          <w:sz w:val="20"/>
        </w:rPr>
        <w:t xml:space="preserve"> </w:t>
      </w:r>
      <w:r w:rsidRPr="007A1B69">
        <w:rPr>
          <w:rFonts w:cs="Arial"/>
          <w:bCs/>
          <w:color w:val="19161B"/>
          <w:sz w:val="20"/>
        </w:rPr>
        <w:t>erfüllt ist:</w:t>
      </w:r>
    </w:p>
    <w:p w14:paraId="23440878" w14:textId="77777777" w:rsidR="00856471" w:rsidRPr="007A1B69" w:rsidRDefault="00856471" w:rsidP="009121F2">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ist Gegenstand eines</w:t>
      </w:r>
      <w:r w:rsidR="00F26C4D" w:rsidRPr="007A1B69">
        <w:rPr>
          <w:rFonts w:ascii="Arial" w:hAnsi="Arial" w:cs="Arial"/>
          <w:b/>
        </w:rPr>
        <w:t xml:space="preserve"> Insolvenzverfahrens</w:t>
      </w:r>
      <w:r w:rsidRPr="007A1B69">
        <w:rPr>
          <w:rFonts w:ascii="Arial" w:hAnsi="Arial" w:cs="Arial"/>
          <w:b/>
        </w:rPr>
        <w:tab/>
      </w:r>
      <w:r w:rsidRPr="007A1B69">
        <w:rPr>
          <w:rFonts w:ascii="Arial" w:hAnsi="Arial" w:cs="Arial"/>
          <w:b/>
        </w:rPr>
        <w:tab/>
      </w:r>
      <w:r w:rsidRPr="007A1B69">
        <w:rPr>
          <w:rFonts w:ascii="Arial" w:hAnsi="Arial" w:cs="Arial"/>
        </w:rPr>
        <w:tab/>
      </w:r>
      <w:r w:rsidR="00F26C4D"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04059C2B" w14:textId="77777777" w:rsidR="00F26C4D" w:rsidRPr="007A1B69" w:rsidRDefault="00F26C4D" w:rsidP="00856471">
      <w:pPr>
        <w:pStyle w:val="font5"/>
        <w:spacing w:before="0" w:beforeAutospacing="0" w:after="0" w:afterAutospacing="0" w:line="200" w:lineRule="exact"/>
        <w:rPr>
          <w:rFonts w:eastAsia="Times New Roman"/>
        </w:rPr>
      </w:pPr>
    </w:p>
    <w:p w14:paraId="6644D66A" w14:textId="77777777" w:rsidR="00856471" w:rsidRPr="007A1B69" w:rsidRDefault="00856471" w:rsidP="00856471">
      <w:pPr>
        <w:pStyle w:val="font5"/>
        <w:spacing w:before="0" w:beforeAutospacing="0" w:after="0" w:afterAutospacing="0" w:line="200" w:lineRule="exact"/>
        <w:rPr>
          <w:rFonts w:eastAsia="Times New Roman"/>
        </w:rPr>
      </w:pPr>
      <w:r w:rsidRPr="007A1B69">
        <w:rPr>
          <w:rFonts w:eastAsia="Times New Roman"/>
        </w:rPr>
        <w:t>oder</w:t>
      </w:r>
    </w:p>
    <w:p w14:paraId="79E29492" w14:textId="77777777" w:rsidR="00F26C4D" w:rsidRPr="007A1B69" w:rsidRDefault="00856471" w:rsidP="00F26C4D">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erfüllt die Voraussetzunge</w:t>
      </w:r>
      <w:r w:rsidR="00F26C4D" w:rsidRPr="007A1B69">
        <w:rPr>
          <w:rFonts w:ascii="Arial" w:hAnsi="Arial" w:cs="Arial"/>
          <w:b/>
        </w:rPr>
        <w:t xml:space="preserve">n für die Eröffnung </w:t>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ja</w:t>
      </w:r>
      <w:r w:rsidR="00F26C4D" w:rsidRPr="007A1B69">
        <w:rPr>
          <w:rFonts w:ascii="Arial" w:hAnsi="Arial" w:cs="Arial"/>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nein</w:t>
      </w:r>
    </w:p>
    <w:p w14:paraId="046A8CBE" w14:textId="77777777" w:rsidR="00856471" w:rsidRPr="007A1B69" w:rsidRDefault="00F26C4D" w:rsidP="00997260">
      <w:pPr>
        <w:tabs>
          <w:tab w:val="left" w:pos="5103"/>
          <w:tab w:val="left" w:pos="6237"/>
        </w:tabs>
        <w:spacing w:line="240" w:lineRule="exact"/>
        <w:ind w:left="720"/>
        <w:rPr>
          <w:rFonts w:ascii="Arial" w:hAnsi="Arial" w:cs="Arial"/>
        </w:rPr>
      </w:pPr>
      <w:r w:rsidRPr="007A1B69">
        <w:rPr>
          <w:rFonts w:ascii="Arial" w:hAnsi="Arial" w:cs="Arial"/>
          <w:b/>
        </w:rPr>
        <w:t>eines Insolvenzverfahrens</w:t>
      </w:r>
    </w:p>
    <w:p w14:paraId="06A6177D" w14:textId="77777777" w:rsidR="00856471" w:rsidRPr="007A1B69" w:rsidRDefault="00856471" w:rsidP="00856471">
      <w:pPr>
        <w:spacing w:line="200" w:lineRule="exact"/>
        <w:ind w:left="360" w:hanging="360"/>
        <w:rPr>
          <w:rFonts w:ascii="Arial" w:hAnsi="Arial" w:cs="Arial"/>
          <w:b/>
          <w:bCs/>
        </w:rPr>
      </w:pPr>
      <w:r w:rsidRPr="007A1B69">
        <w:rPr>
          <w:rFonts w:ascii="Arial" w:hAnsi="Arial" w:cs="Arial"/>
          <w:b/>
          <w:bCs/>
        </w:rPr>
        <w:t>oder</w:t>
      </w:r>
    </w:p>
    <w:p w14:paraId="2CDFCE4F" w14:textId="77777777" w:rsidR="00846F8E" w:rsidRPr="007A1B69" w:rsidRDefault="005F722D" w:rsidP="00F26C4D">
      <w:pPr>
        <w:pStyle w:val="Listenabsatz"/>
        <w:numPr>
          <w:ilvl w:val="0"/>
          <w:numId w:val="9"/>
        </w:numPr>
        <w:tabs>
          <w:tab w:val="left" w:pos="5103"/>
          <w:tab w:val="left" w:pos="6379"/>
        </w:tabs>
        <w:spacing w:line="260" w:lineRule="exact"/>
        <w:rPr>
          <w:rFonts w:ascii="Arial" w:hAnsi="Arial" w:cs="Arial"/>
        </w:rPr>
      </w:pPr>
      <w:r>
        <w:rPr>
          <w:rFonts w:ascii="Arial" w:hAnsi="Arial" w:cs="Arial"/>
          <w:b/>
        </w:rPr>
        <w:t>Unternehmen</w:t>
      </w:r>
      <w:r w:rsidR="00846F8E" w:rsidRPr="007A1B69">
        <w:rPr>
          <w:rFonts w:ascii="Arial" w:hAnsi="Arial" w:cs="Arial"/>
          <w:b/>
        </w:rPr>
        <w:t xml:space="preserve"> hat eine Rettungsbeihilfe</w:t>
      </w:r>
      <w:r w:rsidR="00F26C4D" w:rsidRPr="007A1B69">
        <w:rPr>
          <w:rFonts w:ascii="Arial" w:hAnsi="Arial" w:cs="Arial"/>
          <w:b/>
        </w:rPr>
        <w:t xml:space="preserve"> erhalten und der Kredit</w:t>
      </w:r>
      <w:r w:rsidR="00F26C4D" w:rsidRPr="007A1B69">
        <w:rPr>
          <w:rFonts w:ascii="Arial" w:hAnsi="Arial" w:cs="Arial"/>
          <w:b/>
        </w:rPr>
        <w:tab/>
      </w:r>
      <w:r>
        <w:rPr>
          <w:rFonts w:ascii="Arial" w:hAnsi="Arial" w:cs="Arial"/>
          <w:b/>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ja</w:t>
      </w:r>
      <w:r w:rsidR="00846F8E" w:rsidRPr="007A1B69">
        <w:rPr>
          <w:rFonts w:ascii="Arial" w:hAnsi="Arial" w:cs="Arial"/>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nein</w:t>
      </w:r>
    </w:p>
    <w:p w14:paraId="20FA7382"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wurde noch nicht</w:t>
      </w:r>
      <w:r w:rsidR="00F26C4D" w:rsidRPr="007A1B69">
        <w:rPr>
          <w:rFonts w:ascii="Arial" w:hAnsi="Arial" w:cs="Arial"/>
          <w:b/>
        </w:rPr>
        <w:t xml:space="preserve"> </w:t>
      </w:r>
      <w:r w:rsidRPr="007A1B69">
        <w:rPr>
          <w:rFonts w:ascii="Arial" w:hAnsi="Arial" w:cs="Arial"/>
          <w:b/>
        </w:rPr>
        <w:t>zurückgezahlt oder die Garantie ist noch nicht</w:t>
      </w:r>
      <w:r w:rsidR="00162B38" w:rsidRPr="007A1B69">
        <w:rPr>
          <w:rFonts w:ascii="Arial" w:hAnsi="Arial" w:cs="Arial"/>
          <w:b/>
        </w:rPr>
        <w:t xml:space="preserve"> </w:t>
      </w:r>
    </w:p>
    <w:p w14:paraId="432E0EA7"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 xml:space="preserve">erloschen bzw. </w:t>
      </w:r>
      <w:r w:rsidR="005F722D">
        <w:rPr>
          <w:rFonts w:ascii="Arial" w:hAnsi="Arial" w:cs="Arial"/>
          <w:b/>
        </w:rPr>
        <w:t>Antragsteller</w:t>
      </w:r>
      <w:r w:rsidRPr="007A1B69">
        <w:rPr>
          <w:rFonts w:ascii="Arial" w:hAnsi="Arial" w:cs="Arial"/>
          <w:b/>
        </w:rPr>
        <w:t xml:space="preserve"> hat eine Umstrukturierungsbeihilfe</w:t>
      </w:r>
    </w:p>
    <w:p w14:paraId="58F500FF" w14:textId="77777777" w:rsidR="00846F8E"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erhalten und unterliegt</w:t>
      </w:r>
      <w:r w:rsidR="00F26C4D" w:rsidRPr="007A1B69">
        <w:rPr>
          <w:rFonts w:ascii="Arial" w:hAnsi="Arial" w:cs="Arial"/>
          <w:b/>
        </w:rPr>
        <w:t xml:space="preserve"> </w:t>
      </w:r>
      <w:r w:rsidRPr="007A1B69">
        <w:rPr>
          <w:rFonts w:ascii="Arial" w:hAnsi="Arial" w:cs="Arial"/>
          <w:b/>
        </w:rPr>
        <w:t>immer n</w:t>
      </w:r>
      <w:r w:rsidR="005F722D">
        <w:rPr>
          <w:rFonts w:ascii="Arial" w:hAnsi="Arial" w:cs="Arial"/>
          <w:b/>
        </w:rPr>
        <w:t>och einem Umstrukturierungsplan</w:t>
      </w:r>
    </w:p>
    <w:p w14:paraId="4A3418CB" w14:textId="77777777" w:rsidR="00856471" w:rsidRPr="007A1B69" w:rsidRDefault="00846F8E" w:rsidP="00846F8E">
      <w:pPr>
        <w:spacing w:line="200" w:lineRule="exact"/>
        <w:rPr>
          <w:rFonts w:ascii="Arial" w:hAnsi="Arial" w:cs="Arial"/>
          <w:b/>
          <w:bCs/>
        </w:rPr>
      </w:pPr>
      <w:r w:rsidRPr="007A1B69">
        <w:rPr>
          <w:rFonts w:ascii="Arial" w:hAnsi="Arial" w:cs="Arial"/>
          <w:b/>
          <w:bCs/>
        </w:rPr>
        <w:t>oder</w:t>
      </w:r>
    </w:p>
    <w:p w14:paraId="4BA7FBA3" w14:textId="77777777" w:rsidR="00856471" w:rsidRPr="007A1B69" w:rsidRDefault="00856471" w:rsidP="00997260">
      <w:pPr>
        <w:pStyle w:val="Listenabsatz"/>
        <w:numPr>
          <w:ilvl w:val="0"/>
          <w:numId w:val="9"/>
        </w:numPr>
        <w:spacing w:line="240" w:lineRule="exact"/>
        <w:rPr>
          <w:rFonts w:ascii="Arial" w:hAnsi="Arial"/>
          <w:b/>
          <w:sz w:val="22"/>
          <w:szCs w:val="22"/>
        </w:rPr>
      </w:pPr>
      <w:r w:rsidRPr="007A1B69">
        <w:rPr>
          <w:rFonts w:ascii="Arial" w:hAnsi="Arial" w:cs="Arial"/>
          <w:b/>
        </w:rPr>
        <w:t>Sind mehr als 50% des Eigenkapitals verlustbedingt</w:t>
      </w:r>
      <w:r w:rsidRPr="007A1B69">
        <w:rPr>
          <w:rFonts w:ascii="Arial" w:hAnsi="Arial" w:cs="Arial"/>
        </w:rPr>
        <w:t xml:space="preserve"> </w:t>
      </w:r>
      <w:r w:rsidRPr="007A1B69">
        <w:rPr>
          <w:rFonts w:ascii="Arial" w:hAnsi="Arial" w:cs="Arial"/>
        </w:rPr>
        <w:tab/>
      </w:r>
      <w:r w:rsidR="00EE370A" w:rsidRPr="007A1B69">
        <w:rPr>
          <w:rFonts w:ascii="Arial" w:hAnsi="Arial" w:cs="Arial"/>
        </w:rPr>
        <w:tab/>
      </w:r>
      <w:r w:rsidR="00EE370A"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r w:rsidRPr="007A1B69">
        <w:rPr>
          <w:rFonts w:ascii="Arial" w:hAnsi="Arial" w:cs="Arial"/>
        </w:rPr>
        <w:br/>
      </w:r>
      <w:r w:rsidRPr="007A1B69">
        <w:rPr>
          <w:rFonts w:ascii="Arial" w:hAnsi="Arial" w:cs="Arial"/>
          <w:b/>
        </w:rPr>
        <w:t>verbraucht?</w:t>
      </w:r>
      <w:r w:rsidRPr="007A1B69">
        <w:rPr>
          <w:rStyle w:val="Funotenzeichen"/>
          <w:rFonts w:ascii="Arial" w:hAnsi="Arial" w:cs="Arial"/>
        </w:rPr>
        <w:footnoteReference w:id="2"/>
      </w:r>
    </w:p>
    <w:p w14:paraId="066D7888" w14:textId="77777777" w:rsidR="00997260" w:rsidRPr="007A1B69" w:rsidRDefault="00997260" w:rsidP="00997260">
      <w:pPr>
        <w:pStyle w:val="Listenabsatz"/>
        <w:spacing w:line="120" w:lineRule="exact"/>
        <w:ind w:left="720"/>
        <w:rPr>
          <w:rFonts w:ascii="Arial" w:hAnsi="Arial"/>
          <w:b/>
          <w:sz w:val="22"/>
          <w:szCs w:val="22"/>
        </w:rPr>
      </w:pPr>
    </w:p>
    <w:tbl>
      <w:tblPr>
        <w:tblW w:w="81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842"/>
        <w:gridCol w:w="1320"/>
      </w:tblGrid>
      <w:tr w:rsidR="00765FBF" w:rsidRPr="007A1B69" w14:paraId="541727E1" w14:textId="77777777" w:rsidTr="00BD4911">
        <w:trPr>
          <w:trHeight w:val="523"/>
        </w:trPr>
        <w:tc>
          <w:tcPr>
            <w:tcW w:w="4962" w:type="dxa"/>
            <w:vMerge w:val="restart"/>
            <w:shd w:val="clear" w:color="auto" w:fill="auto"/>
          </w:tcPr>
          <w:p w14:paraId="30B5A47E"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Bilanzposition</w:t>
            </w:r>
          </w:p>
        </w:tc>
        <w:tc>
          <w:tcPr>
            <w:tcW w:w="1842" w:type="dxa"/>
            <w:vMerge w:val="restart"/>
            <w:shd w:val="clear" w:color="auto" w:fill="auto"/>
          </w:tcPr>
          <w:p w14:paraId="43743A42"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p w14:paraId="5CEBD090"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(100%) TEUR</w:t>
            </w:r>
          </w:p>
        </w:tc>
        <w:tc>
          <w:tcPr>
            <w:tcW w:w="1320" w:type="dxa"/>
            <w:tcBorders>
              <w:bottom w:val="nil"/>
            </w:tcBorders>
            <w:shd w:val="clear" w:color="auto" w:fill="auto"/>
          </w:tcPr>
          <w:p w14:paraId="5DAD154E"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tc>
      </w:tr>
      <w:tr w:rsidR="00765FBF" w:rsidRPr="007A1B69" w14:paraId="2A18A534" w14:textId="77777777" w:rsidTr="00BD4911">
        <w:trPr>
          <w:trHeight w:val="53"/>
        </w:trPr>
        <w:tc>
          <w:tcPr>
            <w:tcW w:w="4962" w:type="dxa"/>
            <w:vMerge/>
            <w:tcBorders>
              <w:top w:val="nil"/>
            </w:tcBorders>
            <w:shd w:val="clear" w:color="auto" w:fill="auto"/>
          </w:tcPr>
          <w:p w14:paraId="1761B4B6" w14:textId="77777777" w:rsidR="00856471" w:rsidRPr="007A1B69" w:rsidRDefault="00856471" w:rsidP="00BD4911">
            <w:pPr>
              <w:jc w:val="center"/>
              <w:rPr>
                <w:rFonts w:ascii="Arial" w:hAnsi="Arial" w:cs="Arial"/>
                <w:b/>
                <w:sz w:val="18"/>
                <w:szCs w:val="18"/>
              </w:rPr>
            </w:pPr>
          </w:p>
        </w:tc>
        <w:tc>
          <w:tcPr>
            <w:tcW w:w="1842" w:type="dxa"/>
            <w:vMerge/>
            <w:tcBorders>
              <w:top w:val="nil"/>
            </w:tcBorders>
            <w:shd w:val="clear" w:color="auto" w:fill="auto"/>
            <w:vAlign w:val="center"/>
          </w:tcPr>
          <w:p w14:paraId="1A5E7905" w14:textId="77777777" w:rsidR="00856471" w:rsidRPr="007A1B69" w:rsidRDefault="00856471" w:rsidP="00BD4911">
            <w:pPr>
              <w:jc w:val="center"/>
              <w:rPr>
                <w:rFonts w:ascii="Arial" w:hAnsi="Arial" w:cs="Arial"/>
                <w:b/>
                <w:sz w:val="18"/>
                <w:szCs w:val="18"/>
              </w:rPr>
            </w:pPr>
          </w:p>
        </w:tc>
        <w:tc>
          <w:tcPr>
            <w:tcW w:w="1320" w:type="dxa"/>
            <w:tcBorders>
              <w:top w:val="nil"/>
              <w:bottom w:val="single" w:sz="4" w:space="0" w:color="auto"/>
            </w:tcBorders>
            <w:shd w:val="clear" w:color="auto" w:fill="auto"/>
          </w:tcPr>
          <w:p w14:paraId="3555728F" w14:textId="77777777" w:rsidR="00856471" w:rsidRPr="007A1B69" w:rsidRDefault="00856471" w:rsidP="00BD4911">
            <w:pPr>
              <w:jc w:val="center"/>
              <w:rPr>
                <w:rFonts w:ascii="Arial" w:hAnsi="Arial" w:cs="Arial"/>
                <w:b/>
                <w:sz w:val="18"/>
                <w:szCs w:val="18"/>
              </w:rPr>
            </w:pPr>
            <w:r w:rsidRPr="007A1B69">
              <w:rPr>
                <w:rFonts w:ascii="Arial" w:hAnsi="Arial" w:cs="Arial"/>
                <w:b/>
                <w:sz w:val="18"/>
                <w:szCs w:val="18"/>
              </w:rPr>
              <w:t>(50%) TEUR</w:t>
            </w:r>
          </w:p>
        </w:tc>
      </w:tr>
      <w:tr w:rsidR="00765FBF" w:rsidRPr="007A1B69" w14:paraId="7DDEAAA2" w14:textId="77777777" w:rsidTr="00BD4911">
        <w:trPr>
          <w:trHeight w:val="510"/>
        </w:trPr>
        <w:tc>
          <w:tcPr>
            <w:tcW w:w="4962" w:type="dxa"/>
            <w:shd w:val="clear" w:color="auto" w:fill="auto"/>
            <w:vAlign w:val="center"/>
          </w:tcPr>
          <w:p w14:paraId="0E8679C9" w14:textId="77777777" w:rsidR="00856471" w:rsidRPr="007A1B69" w:rsidRDefault="00856471" w:rsidP="00BD4911">
            <w:pPr>
              <w:rPr>
                <w:rFonts w:ascii="Arial" w:hAnsi="Arial" w:cs="Arial"/>
                <w:b/>
                <w:sz w:val="18"/>
                <w:szCs w:val="18"/>
              </w:rPr>
            </w:pPr>
          </w:p>
          <w:p w14:paraId="57FAC8D8"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a) Grund-/ Stammkapital </w:t>
            </w:r>
            <w:r w:rsidRPr="007A1B69">
              <w:rPr>
                <w:rFonts w:ascii="Arial" w:hAnsi="Arial" w:cs="Arial"/>
                <w:sz w:val="18"/>
                <w:szCs w:val="18"/>
              </w:rPr>
              <w:t>(Kapitalgesellschaften)</w:t>
            </w:r>
          </w:p>
          <w:p w14:paraId="4AF7E27B" w14:textId="77777777" w:rsidR="00856471" w:rsidRPr="007A1B69" w:rsidRDefault="00856471" w:rsidP="00BD4911">
            <w:pPr>
              <w:rPr>
                <w:rFonts w:ascii="Arial" w:hAnsi="Arial" w:cs="Arial"/>
                <w:sz w:val="18"/>
                <w:szCs w:val="18"/>
                <w:u w:val="single"/>
              </w:rPr>
            </w:pPr>
            <w:r w:rsidRPr="007A1B69">
              <w:rPr>
                <w:rFonts w:ascii="Arial" w:hAnsi="Arial" w:cs="Arial"/>
                <w:sz w:val="18"/>
                <w:szCs w:val="18"/>
                <w:u w:val="single"/>
              </w:rPr>
              <w:t>oder</w:t>
            </w:r>
          </w:p>
          <w:p w14:paraId="22B8649F" w14:textId="77777777" w:rsidR="00856471" w:rsidRPr="007A1B69" w:rsidRDefault="00856471" w:rsidP="00BD4911">
            <w:pPr>
              <w:rPr>
                <w:rFonts w:ascii="Arial" w:hAnsi="Arial" w:cs="Arial"/>
                <w:sz w:val="18"/>
                <w:szCs w:val="18"/>
              </w:rPr>
            </w:pPr>
            <w:r w:rsidRPr="007A1B69">
              <w:rPr>
                <w:rFonts w:ascii="Arial" w:hAnsi="Arial" w:cs="Arial"/>
                <w:b/>
                <w:sz w:val="18"/>
                <w:szCs w:val="18"/>
              </w:rPr>
              <w:t xml:space="preserve">b) Buchmäßiges Eigenkapital </w:t>
            </w:r>
            <w:r w:rsidRPr="007A1B69">
              <w:rPr>
                <w:rFonts w:ascii="Arial" w:hAnsi="Arial" w:cs="Arial"/>
                <w:sz w:val="18"/>
                <w:szCs w:val="18"/>
              </w:rPr>
              <w:t>(Personengesellschaften)</w:t>
            </w:r>
          </w:p>
          <w:p w14:paraId="16F8FCBC" w14:textId="77777777" w:rsidR="00856471" w:rsidRPr="007A1B69" w:rsidRDefault="00856471" w:rsidP="00BD4911">
            <w:pPr>
              <w:rPr>
                <w:rFonts w:ascii="Arial" w:hAnsi="Arial" w:cs="Arial"/>
                <w:b/>
                <w:sz w:val="18"/>
                <w:szCs w:val="18"/>
              </w:rPr>
            </w:pPr>
          </w:p>
          <w:p w14:paraId="69046B05" w14:textId="77777777" w:rsidR="00856471" w:rsidRPr="007A1B69" w:rsidRDefault="00856471" w:rsidP="00BD4911">
            <w:pPr>
              <w:rPr>
                <w:rFonts w:ascii="Arial" w:hAnsi="Arial" w:cs="Arial"/>
                <w:sz w:val="22"/>
                <w:szCs w:val="22"/>
              </w:rPr>
            </w:pPr>
          </w:p>
        </w:tc>
        <w:tc>
          <w:tcPr>
            <w:tcW w:w="1842" w:type="dxa"/>
            <w:tcBorders>
              <w:bottom w:val="single" w:sz="4" w:space="0" w:color="auto"/>
            </w:tcBorders>
            <w:shd w:val="clear" w:color="auto" w:fill="auto"/>
            <w:vAlign w:val="center"/>
          </w:tcPr>
          <w:p w14:paraId="698A9DE4"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05D8366F" w14:textId="77777777" w:rsidR="00856471" w:rsidRPr="007A1B69" w:rsidRDefault="00856471" w:rsidP="00BD4911">
            <w:pPr>
              <w:rPr>
                <w:rFonts w:ascii="Arial" w:hAnsi="Arial" w:cs="Arial"/>
                <w:sz w:val="22"/>
                <w:szCs w:val="22"/>
              </w:rPr>
            </w:pPr>
          </w:p>
          <w:p w14:paraId="52ACE470"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4DC48BA8" w14:textId="77777777" w:rsidR="00856471" w:rsidRPr="007A1B69" w:rsidRDefault="00856471" w:rsidP="00BD4911">
            <w:pPr>
              <w:rPr>
                <w:rFonts w:ascii="Arial" w:hAnsi="Arial" w:cs="Arial"/>
                <w:sz w:val="22"/>
                <w:szCs w:val="22"/>
              </w:rPr>
            </w:pPr>
          </w:p>
        </w:tc>
        <w:tc>
          <w:tcPr>
            <w:tcW w:w="1320" w:type="dxa"/>
            <w:tcBorders>
              <w:bottom w:val="single" w:sz="4" w:space="0" w:color="auto"/>
            </w:tcBorders>
            <w:shd w:val="clear" w:color="auto" w:fill="auto"/>
            <w:vAlign w:val="center"/>
          </w:tcPr>
          <w:p w14:paraId="082E8640" w14:textId="77777777" w:rsidR="00856471" w:rsidRPr="007A1B69" w:rsidRDefault="00856471" w:rsidP="00BD4911">
            <w:pPr>
              <w:rPr>
                <w:rFonts w:ascii="Arial" w:hAnsi="Arial" w:cs="Arial"/>
                <w:sz w:val="18"/>
                <w:szCs w:val="18"/>
              </w:rPr>
            </w:pPr>
          </w:p>
          <w:p w14:paraId="7BE0ED09"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7EF25D6A" w14:textId="77777777" w:rsidR="00856471" w:rsidRPr="007A1B69" w:rsidRDefault="00856471" w:rsidP="00BD4911">
            <w:pPr>
              <w:rPr>
                <w:rFonts w:ascii="Arial" w:hAnsi="Arial" w:cs="Arial"/>
                <w:sz w:val="22"/>
                <w:szCs w:val="22"/>
              </w:rPr>
            </w:pPr>
          </w:p>
          <w:p w14:paraId="32F6A21F"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3AB6476B" w14:textId="77777777" w:rsidR="00856471" w:rsidRPr="007A1B69" w:rsidRDefault="00856471" w:rsidP="00BD4911">
            <w:pPr>
              <w:rPr>
                <w:rFonts w:ascii="Arial" w:hAnsi="Arial" w:cs="Arial"/>
                <w:sz w:val="22"/>
                <w:szCs w:val="22"/>
              </w:rPr>
            </w:pPr>
          </w:p>
        </w:tc>
      </w:tr>
      <w:tr w:rsidR="00765FBF" w:rsidRPr="007A1B69" w14:paraId="371E0B4A" w14:textId="77777777" w:rsidTr="00BD4911">
        <w:trPr>
          <w:trHeight w:val="517"/>
        </w:trPr>
        <w:tc>
          <w:tcPr>
            <w:tcW w:w="4962" w:type="dxa"/>
            <w:tcBorders>
              <w:bottom w:val="single" w:sz="4" w:space="0" w:color="auto"/>
            </w:tcBorders>
            <w:shd w:val="clear" w:color="auto" w:fill="auto"/>
            <w:vAlign w:val="center"/>
          </w:tcPr>
          <w:p w14:paraId="62451617" w14:textId="77777777" w:rsidR="00856471" w:rsidRPr="007A1B69" w:rsidRDefault="00856471" w:rsidP="00BD4911">
            <w:pPr>
              <w:rPr>
                <w:rFonts w:ascii="Arial" w:hAnsi="Arial" w:cs="Arial"/>
                <w:b/>
                <w:sz w:val="18"/>
                <w:szCs w:val="18"/>
              </w:rPr>
            </w:pPr>
          </w:p>
          <w:p w14:paraId="0F6D5955" w14:textId="77777777" w:rsidR="00856471" w:rsidRPr="007A1B69" w:rsidRDefault="00856471" w:rsidP="00BD4911">
            <w:pPr>
              <w:rPr>
                <w:rFonts w:ascii="Arial" w:hAnsi="Arial" w:cs="Arial"/>
                <w:b/>
                <w:sz w:val="18"/>
                <w:szCs w:val="18"/>
              </w:rPr>
            </w:pPr>
            <w:r w:rsidRPr="007A1B69">
              <w:rPr>
                <w:rFonts w:ascii="Arial" w:hAnsi="Arial" w:cs="Arial"/>
                <w:b/>
                <w:sz w:val="18"/>
                <w:szCs w:val="18"/>
              </w:rPr>
              <w:t>Eigenkapital</w:t>
            </w:r>
            <w:r w:rsidRPr="007A1B69">
              <w:rPr>
                <w:rStyle w:val="Funotenzeichen"/>
                <w:sz w:val="22"/>
                <w:szCs w:val="22"/>
              </w:rPr>
              <w:footnoteReference w:id="3"/>
            </w:r>
            <w:r w:rsidRPr="007A1B69">
              <w:rPr>
                <w:rFonts w:ascii="Arial" w:hAnsi="Arial" w:cs="Arial"/>
                <w:b/>
                <w:sz w:val="18"/>
                <w:szCs w:val="18"/>
              </w:rPr>
              <w:t xml:space="preserve"> im Monat der Antragstellung </w:t>
            </w:r>
            <w:r w:rsidRPr="007A1B69">
              <w:rPr>
                <w:rFonts w:ascii="Arial" w:hAnsi="Arial" w:cs="Arial"/>
                <w:sz w:val="18"/>
                <w:szCs w:val="18"/>
                <w:u w:val="single"/>
              </w:rPr>
              <w:t>oder</w:t>
            </w:r>
          </w:p>
          <w:p w14:paraId="7108D7B6"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                       zum letzten Monatsabschluss </w:t>
            </w:r>
            <w:r w:rsidRPr="007A1B69">
              <w:rPr>
                <w:rFonts w:ascii="Arial" w:hAnsi="Arial" w:cs="Arial"/>
                <w:sz w:val="18"/>
                <w:szCs w:val="18"/>
                <w:u w:val="single"/>
              </w:rPr>
              <w:t>oder</w:t>
            </w:r>
          </w:p>
          <w:p w14:paraId="7B48460B" w14:textId="77777777" w:rsidR="00856471" w:rsidRPr="007A1B69" w:rsidRDefault="00856471" w:rsidP="008044EE">
            <w:pPr>
              <w:rPr>
                <w:rFonts w:ascii="Arial" w:hAnsi="Arial" w:cs="Arial"/>
                <w:sz w:val="22"/>
                <w:szCs w:val="22"/>
              </w:rPr>
            </w:pPr>
            <w:r w:rsidRPr="007A1B69">
              <w:rPr>
                <w:rFonts w:ascii="Arial" w:hAnsi="Arial" w:cs="Arial"/>
                <w:b/>
                <w:sz w:val="18"/>
                <w:szCs w:val="18"/>
              </w:rPr>
              <w:t xml:space="preserve">                       zum Stichtag   </w:t>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tc>
        <w:tc>
          <w:tcPr>
            <w:tcW w:w="1842" w:type="dxa"/>
            <w:tcBorders>
              <w:bottom w:val="single" w:sz="4" w:space="0" w:color="auto"/>
              <w:right w:val="single" w:sz="4" w:space="0" w:color="auto"/>
            </w:tcBorders>
            <w:shd w:val="clear" w:color="auto" w:fill="auto"/>
            <w:vAlign w:val="center"/>
          </w:tcPr>
          <w:p w14:paraId="1EB4079D"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7B94CFFF"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16FC7229"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tc>
        <w:tc>
          <w:tcPr>
            <w:tcW w:w="1320" w:type="dxa"/>
            <w:tcBorders>
              <w:top w:val="single" w:sz="4" w:space="0" w:color="auto"/>
              <w:left w:val="single" w:sz="4" w:space="0" w:color="auto"/>
              <w:bottom w:val="nil"/>
              <w:right w:val="nil"/>
            </w:tcBorders>
            <w:shd w:val="clear" w:color="auto" w:fill="auto"/>
            <w:vAlign w:val="center"/>
          </w:tcPr>
          <w:p w14:paraId="6DB44092" w14:textId="77777777" w:rsidR="00856471" w:rsidRPr="007A1B69" w:rsidRDefault="00856471" w:rsidP="00BD4911">
            <w:pPr>
              <w:rPr>
                <w:rFonts w:ascii="Arial" w:hAnsi="Arial" w:cs="Arial"/>
                <w:sz w:val="22"/>
                <w:szCs w:val="22"/>
              </w:rPr>
            </w:pPr>
          </w:p>
        </w:tc>
      </w:tr>
    </w:tbl>
    <w:p w14:paraId="16A3DF3E" w14:textId="77777777" w:rsidR="00AD41D4" w:rsidRDefault="00AD41D4" w:rsidP="00846F8E">
      <w:pPr>
        <w:tabs>
          <w:tab w:val="left" w:pos="5103"/>
        </w:tabs>
        <w:ind w:left="1134" w:hanging="357"/>
        <w:rPr>
          <w:rFonts w:ascii="Arial" w:hAnsi="Arial"/>
          <w:b/>
        </w:rPr>
      </w:pPr>
    </w:p>
    <w:p w14:paraId="27B7FA55" w14:textId="77777777" w:rsidR="00AD41D4" w:rsidRDefault="00AD41D4" w:rsidP="00846F8E">
      <w:pPr>
        <w:tabs>
          <w:tab w:val="left" w:pos="5103"/>
        </w:tabs>
        <w:ind w:left="1134" w:hanging="357"/>
        <w:rPr>
          <w:rFonts w:ascii="Arial" w:hAnsi="Arial"/>
          <w:b/>
        </w:rPr>
      </w:pPr>
    </w:p>
    <w:p w14:paraId="580B5A2E" w14:textId="77777777" w:rsidR="00AD41D4" w:rsidRDefault="00AD41D4" w:rsidP="00846F8E">
      <w:pPr>
        <w:tabs>
          <w:tab w:val="left" w:pos="5103"/>
        </w:tabs>
        <w:ind w:left="1134" w:hanging="357"/>
        <w:rPr>
          <w:rFonts w:ascii="Arial" w:hAnsi="Arial"/>
          <w:b/>
        </w:rPr>
      </w:pPr>
    </w:p>
    <w:p w14:paraId="468F859B" w14:textId="77777777" w:rsidR="00EE370A" w:rsidRPr="007A1B69" w:rsidRDefault="006A3B03" w:rsidP="00846F8E">
      <w:pPr>
        <w:tabs>
          <w:tab w:val="left" w:pos="5103"/>
        </w:tabs>
        <w:ind w:left="1134" w:hanging="357"/>
        <w:rPr>
          <w:rFonts w:ascii="Arial" w:hAnsi="Arial"/>
          <w:b/>
        </w:rPr>
      </w:pPr>
      <w:r w:rsidRPr="007A1B69">
        <w:rPr>
          <w:rFonts w:ascii="Arial" w:hAnsi="Arial"/>
          <w:b/>
        </w:rPr>
        <w:t>Ist</w:t>
      </w:r>
      <w:r w:rsidR="003A6977" w:rsidRPr="007A1B69">
        <w:rPr>
          <w:rFonts w:ascii="Arial" w:hAnsi="Arial"/>
          <w:b/>
        </w:rPr>
        <w:t xml:space="preserve"> </w:t>
      </w:r>
      <w:r w:rsidRPr="007A1B69">
        <w:rPr>
          <w:rFonts w:ascii="Arial" w:hAnsi="Arial"/>
          <w:b/>
        </w:rPr>
        <w:t>d</w:t>
      </w:r>
      <w:r w:rsidR="003A6977" w:rsidRPr="007A1B69">
        <w:rPr>
          <w:rFonts w:ascii="Arial" w:hAnsi="Arial"/>
          <w:b/>
        </w:rPr>
        <w:t>as Unternehmen ein KMU, das noch keine</w:t>
      </w:r>
    </w:p>
    <w:p w14:paraId="0B055E8F" w14:textId="77777777" w:rsidR="003A6977" w:rsidRPr="007A1B69" w:rsidRDefault="003A6977" w:rsidP="00846F8E">
      <w:pPr>
        <w:tabs>
          <w:tab w:val="left" w:pos="5103"/>
        </w:tabs>
        <w:ind w:left="1134" w:hanging="357"/>
        <w:rPr>
          <w:rFonts w:ascii="Arial" w:hAnsi="Arial"/>
          <w:b/>
        </w:rPr>
      </w:pPr>
      <w:r w:rsidRPr="007A1B69">
        <w:rPr>
          <w:rFonts w:ascii="Arial" w:hAnsi="Arial"/>
          <w:b/>
        </w:rPr>
        <w:t>drei Jahre besteht</w:t>
      </w:r>
      <w:r w:rsidR="006A3B03" w:rsidRPr="007A1B69">
        <w:rPr>
          <w:rFonts w:ascii="Arial" w:hAnsi="Arial"/>
          <w:b/>
        </w:rPr>
        <w:t>?</w:t>
      </w:r>
      <w:r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68093FDB" w14:textId="77777777" w:rsidR="006551DD" w:rsidRPr="007A1B69" w:rsidRDefault="006551DD" w:rsidP="00856471">
      <w:pPr>
        <w:tabs>
          <w:tab w:val="left" w:pos="5103"/>
        </w:tabs>
        <w:ind w:left="357" w:hanging="357"/>
        <w:rPr>
          <w:rFonts w:ascii="Arial" w:hAnsi="Arial"/>
        </w:rPr>
      </w:pPr>
    </w:p>
    <w:p w14:paraId="45E39F55" w14:textId="77777777" w:rsidR="00C517CF" w:rsidRPr="007A1B69" w:rsidRDefault="004A161E" w:rsidP="00EE370A">
      <w:pPr>
        <w:tabs>
          <w:tab w:val="left" w:pos="5103"/>
        </w:tabs>
        <w:rPr>
          <w:rFonts w:ascii="Arial" w:hAnsi="Arial"/>
        </w:rPr>
      </w:pPr>
      <w:r w:rsidRPr="007A1B69">
        <w:rPr>
          <w:rFonts w:ascii="Arial" w:hAnsi="Arial"/>
        </w:rPr>
        <w:t xml:space="preserve">Der verlustbedingte Eigenkapitalverzehr </w:t>
      </w:r>
      <w:r w:rsidR="00C517CF" w:rsidRPr="007A1B69">
        <w:rPr>
          <w:rFonts w:ascii="Arial" w:hAnsi="Arial"/>
        </w:rPr>
        <w:t xml:space="preserve">zu mehr als 50% </w:t>
      </w:r>
      <w:r w:rsidRPr="007A1B69">
        <w:rPr>
          <w:rFonts w:ascii="Arial" w:hAnsi="Arial"/>
        </w:rPr>
        <w:t>führt bei KMU´s</w:t>
      </w:r>
      <w:r w:rsidR="00EE370A" w:rsidRPr="007A1B69">
        <w:rPr>
          <w:rFonts w:ascii="Arial" w:hAnsi="Arial"/>
        </w:rPr>
        <w:t xml:space="preserve">, die noch </w:t>
      </w:r>
      <w:r w:rsidR="00EE370A" w:rsidRPr="007A1B69">
        <w:rPr>
          <w:rFonts w:ascii="Arial" w:hAnsi="Arial"/>
          <w:b/>
        </w:rPr>
        <w:t>keine</w:t>
      </w:r>
      <w:r w:rsidR="00EE370A" w:rsidRPr="007A1B69">
        <w:rPr>
          <w:rFonts w:ascii="Arial" w:hAnsi="Arial"/>
        </w:rPr>
        <w:t xml:space="preserve"> drei Jahre </w:t>
      </w:r>
      <w:r w:rsidRPr="007A1B69">
        <w:rPr>
          <w:rFonts w:ascii="Arial" w:hAnsi="Arial"/>
        </w:rPr>
        <w:t xml:space="preserve">bestehen, </w:t>
      </w:r>
      <w:r w:rsidRPr="007A1B69">
        <w:rPr>
          <w:rFonts w:ascii="Arial" w:hAnsi="Arial"/>
          <w:b/>
        </w:rPr>
        <w:t>nicht</w:t>
      </w:r>
      <w:r w:rsidRPr="007A1B69">
        <w:rPr>
          <w:rFonts w:ascii="Arial" w:hAnsi="Arial"/>
        </w:rPr>
        <w:t xml:space="preserve"> zur Einstufung als Unternehmen in Schwierigkeiten</w:t>
      </w:r>
      <w:r w:rsidR="00C517CF" w:rsidRPr="007A1B69">
        <w:rPr>
          <w:rFonts w:ascii="Arial" w:hAnsi="Arial"/>
        </w:rPr>
        <w:t xml:space="preserve"> gem. Definition.</w:t>
      </w:r>
    </w:p>
    <w:p w14:paraId="48645380" w14:textId="77777777" w:rsidR="002E5527" w:rsidRPr="007A1B69" w:rsidRDefault="002E5527" w:rsidP="00856471">
      <w:pPr>
        <w:tabs>
          <w:tab w:val="left" w:pos="5103"/>
        </w:tabs>
        <w:ind w:left="357" w:hanging="357"/>
        <w:rPr>
          <w:rFonts w:ascii="Arial" w:hAnsi="Arial"/>
        </w:rPr>
      </w:pPr>
    </w:p>
    <w:p w14:paraId="4BE42440" w14:textId="77777777" w:rsidR="00856471" w:rsidRDefault="00AD41D4" w:rsidP="00856471">
      <w:pPr>
        <w:tabs>
          <w:tab w:val="left" w:pos="5103"/>
        </w:tabs>
        <w:ind w:left="357" w:hanging="357"/>
        <w:rPr>
          <w:rFonts w:ascii="Arial" w:hAnsi="Arial"/>
          <w:b/>
        </w:rPr>
      </w:pPr>
      <w:r>
        <w:rPr>
          <w:rFonts w:ascii="Arial" w:hAnsi="Arial"/>
          <w:b/>
        </w:rPr>
        <w:t>o</w:t>
      </w:r>
      <w:r w:rsidR="00856471" w:rsidRPr="007A1B69">
        <w:rPr>
          <w:rFonts w:ascii="Arial" w:hAnsi="Arial"/>
          <w:b/>
        </w:rPr>
        <w:t>der</w:t>
      </w:r>
    </w:p>
    <w:p w14:paraId="0A4F816C" w14:textId="77777777" w:rsidR="00AD41D4" w:rsidRPr="007A1B69" w:rsidRDefault="00AD41D4" w:rsidP="00856471">
      <w:pPr>
        <w:tabs>
          <w:tab w:val="left" w:pos="5103"/>
        </w:tabs>
        <w:ind w:left="357" w:hanging="357"/>
        <w:rPr>
          <w:rFonts w:ascii="Arial" w:hAnsi="Arial"/>
          <w:b/>
        </w:rPr>
      </w:pPr>
    </w:p>
    <w:p w14:paraId="2724BB5E" w14:textId="77777777" w:rsidR="00856471" w:rsidRPr="007A1B69" w:rsidRDefault="00162B38" w:rsidP="00856471">
      <w:pPr>
        <w:spacing w:line="200" w:lineRule="exact"/>
        <w:ind w:left="360"/>
        <w:rPr>
          <w:rFonts w:ascii="Arial" w:hAnsi="Arial"/>
        </w:rPr>
      </w:pPr>
      <w:r w:rsidRPr="007A1B69">
        <w:rPr>
          <w:rFonts w:ascii="Arial" w:hAnsi="Arial"/>
          <w:b/>
          <w:bCs/>
        </w:rPr>
        <w:t>5</w:t>
      </w:r>
      <w:r w:rsidR="00856471" w:rsidRPr="007A1B69">
        <w:rPr>
          <w:rFonts w:ascii="Arial" w:hAnsi="Arial"/>
          <w:b/>
          <w:bCs/>
        </w:rPr>
        <w:t>.</w:t>
      </w:r>
      <w:r w:rsidR="00856471" w:rsidRPr="007A1B69">
        <w:rPr>
          <w:rFonts w:ascii="Arial" w:hAnsi="Arial"/>
          <w:b/>
          <w:bCs/>
        </w:rPr>
        <w:tab/>
        <w:t>B</w:t>
      </w:r>
      <w:r w:rsidR="00856471" w:rsidRPr="007A1B69">
        <w:rPr>
          <w:rFonts w:ascii="Arial" w:hAnsi="Arial"/>
          <w:b/>
        </w:rPr>
        <w:t>ei einem Unternehmen, das kein KMU ist</w:t>
      </w:r>
      <w:r w:rsidR="00856471" w:rsidRPr="007A1B69">
        <w:rPr>
          <w:rFonts w:ascii="Arial" w:hAnsi="Arial"/>
        </w:rPr>
        <w:t xml:space="preserve">, lag in den vergangen </w:t>
      </w:r>
      <w:r w:rsidR="00856471" w:rsidRPr="007A1B69">
        <w:rPr>
          <w:rFonts w:ascii="Arial" w:hAnsi="Arial"/>
          <w:b/>
        </w:rPr>
        <w:t xml:space="preserve">beiden </w:t>
      </w:r>
      <w:r w:rsidR="00856471" w:rsidRPr="007A1B69">
        <w:rPr>
          <w:rFonts w:ascii="Arial" w:hAnsi="Arial"/>
        </w:rPr>
        <w:t xml:space="preserve">Jahren </w:t>
      </w:r>
    </w:p>
    <w:p w14:paraId="4734C24A" w14:textId="77777777" w:rsidR="00856471" w:rsidRPr="007A1B69" w:rsidRDefault="00856471" w:rsidP="00856471">
      <w:pPr>
        <w:tabs>
          <w:tab w:val="left" w:pos="5103"/>
        </w:tabs>
        <w:ind w:left="357"/>
        <w:rPr>
          <w:rFonts w:ascii="Arial" w:hAnsi="Arial"/>
        </w:rPr>
      </w:pPr>
    </w:p>
    <w:p w14:paraId="4E0E731D" w14:textId="77777777" w:rsidR="00856471" w:rsidRPr="007A1B69" w:rsidRDefault="002E5527" w:rsidP="00856471">
      <w:pPr>
        <w:tabs>
          <w:tab w:val="left" w:pos="5103"/>
        </w:tabs>
        <w:ind w:left="717"/>
        <w:rPr>
          <w:rFonts w:ascii="Arial" w:hAnsi="Arial"/>
        </w:rPr>
      </w:pPr>
      <w:r w:rsidRPr="007A1B69">
        <w:rPr>
          <w:rFonts w:ascii="Arial" w:hAnsi="Arial"/>
        </w:rPr>
        <w:t>5.1 der</w:t>
      </w:r>
      <w:r w:rsidR="00856471" w:rsidRPr="007A1B69">
        <w:rPr>
          <w:rFonts w:ascii="Arial" w:hAnsi="Arial"/>
        </w:rPr>
        <w:t xml:space="preserve"> buchwertbasierte Verschuldungsgrad über 7,5</w:t>
      </w:r>
      <w:r w:rsidR="00856471"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ja</w:t>
      </w:r>
      <w:r w:rsidR="00856471" w:rsidRPr="007A1B69">
        <w:rPr>
          <w:rFonts w:ascii="Arial" w:hAnsi="Arial"/>
          <w:b/>
          <w:bCs/>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nein</w:t>
      </w:r>
      <w:r w:rsidR="00856471" w:rsidRPr="007A1B69">
        <w:rPr>
          <w:rFonts w:ascii="Arial" w:hAnsi="Arial"/>
        </w:rPr>
        <w:br/>
      </w:r>
      <w:r w:rsidR="00856471" w:rsidRPr="007A1B69">
        <w:rPr>
          <w:rFonts w:ascii="Arial" w:hAnsi="Arial"/>
          <w:b/>
          <w:u w:val="single"/>
        </w:rPr>
        <w:t>und</w:t>
      </w:r>
    </w:p>
    <w:p w14:paraId="1B62FE66" w14:textId="77777777" w:rsidR="00856471" w:rsidRPr="007A1B69" w:rsidRDefault="00856471" w:rsidP="00856471">
      <w:pPr>
        <w:tabs>
          <w:tab w:val="left" w:pos="709"/>
        </w:tabs>
        <w:ind w:left="357"/>
        <w:rPr>
          <w:rFonts w:ascii="Arial" w:hAnsi="Arial"/>
        </w:rPr>
      </w:pPr>
      <w:r w:rsidRPr="007A1B69">
        <w:rPr>
          <w:rFonts w:ascii="Arial" w:hAnsi="Arial"/>
        </w:rPr>
        <w:tab/>
      </w:r>
      <w:r w:rsidR="002E5527" w:rsidRPr="007A1B69">
        <w:rPr>
          <w:rFonts w:ascii="Arial" w:hAnsi="Arial"/>
        </w:rPr>
        <w:t xml:space="preserve">5.2. </w:t>
      </w:r>
      <w:r w:rsidRPr="007A1B69">
        <w:rPr>
          <w:rFonts w:ascii="Arial" w:hAnsi="Arial"/>
        </w:rPr>
        <w:t>das Verhältnis des EBITDA zu den Zinsauf</w:t>
      </w:r>
      <w:r w:rsidR="002E5527" w:rsidRPr="007A1B69">
        <w:rPr>
          <w:rFonts w:ascii="Arial" w:hAnsi="Arial"/>
        </w:rPr>
        <w:t>wendungen unter 1,0</w:t>
      </w:r>
      <w:r w:rsidR="00EE370A" w:rsidRPr="007A1B69">
        <w:rPr>
          <w:rFonts w:ascii="Arial" w:hAnsi="Arial"/>
        </w:rPr>
        <w:tab/>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3FC640E2" w14:textId="77777777" w:rsidR="005A7E30" w:rsidRPr="007A1B69" w:rsidRDefault="005A7E30" w:rsidP="005A7E30">
      <w:pPr>
        <w:ind w:left="357"/>
        <w:rPr>
          <w:rFonts w:ascii="Arial" w:hAnsi="Arial"/>
        </w:rPr>
      </w:pPr>
    </w:p>
    <w:p w14:paraId="33B3EFED" w14:textId="77777777" w:rsidR="002E5527" w:rsidRPr="007A1B69" w:rsidRDefault="002E5527" w:rsidP="005A7E30">
      <w:pPr>
        <w:ind w:left="357"/>
        <w:rPr>
          <w:rFonts w:ascii="Arial" w:hAnsi="Arial"/>
        </w:rPr>
      </w:pPr>
    </w:p>
    <w:p w14:paraId="19081810" w14:textId="77777777" w:rsidR="005A7E30" w:rsidRPr="007A1B69" w:rsidRDefault="005A7E30" w:rsidP="00CD3E8B">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b/>
        </w:rPr>
      </w:pPr>
    </w:p>
    <w:p w14:paraId="668FE3CB" w14:textId="77777777" w:rsidR="00CD3E8B" w:rsidRPr="007A1B69" w:rsidRDefault="00CD3E8B" w:rsidP="00EE370A">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rPr>
      </w:pPr>
      <w:r w:rsidRPr="007A1B69">
        <w:rPr>
          <w:rFonts w:ascii="Arial" w:hAnsi="Arial"/>
          <w:b/>
        </w:rPr>
        <w:t>Unternehmen in Schwierigkeiten</w:t>
      </w:r>
      <w:r w:rsidRPr="007A1B69">
        <w:rPr>
          <w:rFonts w:ascii="Arial" w:hAnsi="Arial"/>
          <w:b/>
        </w:rPr>
        <w:tab/>
      </w:r>
      <w:r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3922D59D"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r w:rsidRPr="007A1B69">
        <w:rPr>
          <w:rFonts w:ascii="Arial" w:hAnsi="Arial"/>
        </w:rPr>
        <w:t>(Prüfergebnis aus den Ziffern 1.-</w:t>
      </w:r>
      <w:r w:rsidR="00162B38" w:rsidRPr="007A1B69">
        <w:rPr>
          <w:rFonts w:ascii="Arial" w:hAnsi="Arial"/>
        </w:rPr>
        <w:t>5</w:t>
      </w:r>
      <w:r w:rsidRPr="007A1B69">
        <w:rPr>
          <w:rFonts w:ascii="Arial" w:hAnsi="Arial"/>
        </w:rPr>
        <w:t>.)</w:t>
      </w:r>
    </w:p>
    <w:p w14:paraId="0869ACF9"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p>
    <w:p w14:paraId="591D8421" w14:textId="77777777" w:rsidR="005A7E30" w:rsidRPr="007A1B69" w:rsidRDefault="005A7E30" w:rsidP="00CD3E8B">
      <w:pPr>
        <w:ind w:left="357"/>
        <w:rPr>
          <w:rFonts w:ascii="Arial" w:hAnsi="Arial"/>
        </w:rPr>
      </w:pPr>
    </w:p>
    <w:p w14:paraId="5C62BE41" w14:textId="77777777" w:rsidR="00EE370A" w:rsidRPr="007A1B69" w:rsidRDefault="00EE370A" w:rsidP="00CD3E8B">
      <w:pPr>
        <w:ind w:left="357"/>
        <w:rPr>
          <w:rFonts w:ascii="Arial" w:hAnsi="Arial"/>
        </w:rPr>
      </w:pPr>
    </w:p>
    <w:p w14:paraId="53299C67" w14:textId="77777777" w:rsidR="002E5527" w:rsidRPr="007A1B69" w:rsidRDefault="002E5527" w:rsidP="00CD3E8B">
      <w:pPr>
        <w:ind w:left="357"/>
        <w:rPr>
          <w:rFonts w:ascii="Arial" w:hAnsi="Arial"/>
        </w:rPr>
      </w:pPr>
    </w:p>
    <w:p w14:paraId="7E61FE9F" w14:textId="77777777" w:rsidR="002E5527" w:rsidRPr="007A1B69" w:rsidRDefault="002E5527" w:rsidP="00CD3E8B">
      <w:pPr>
        <w:ind w:left="357"/>
        <w:rPr>
          <w:rFonts w:ascii="Arial" w:hAnsi="Arial"/>
        </w:rPr>
      </w:pPr>
    </w:p>
    <w:p w14:paraId="1072067C" w14:textId="77777777" w:rsidR="0058611B" w:rsidRPr="007A1B69" w:rsidRDefault="00B00174" w:rsidP="00B67B8F">
      <w:pPr>
        <w:pStyle w:val="Funotentext"/>
        <w:jc w:val="both"/>
        <w:rPr>
          <w:rFonts w:ascii="Arial" w:hAnsi="Arial"/>
        </w:rPr>
      </w:pPr>
      <w:r w:rsidRPr="007A1B69">
        <w:rPr>
          <w:rFonts w:ascii="Arial" w:hAnsi="Arial"/>
        </w:rPr>
        <w:t xml:space="preserve">Bei </w:t>
      </w:r>
      <w:r w:rsidR="00914AAC" w:rsidRPr="007A1B69">
        <w:rPr>
          <w:rFonts w:ascii="Arial" w:hAnsi="Arial"/>
        </w:rPr>
        <w:t>Beantragung einer</w:t>
      </w:r>
      <w:r w:rsidR="00D4659A" w:rsidRPr="007A1B69">
        <w:rPr>
          <w:rFonts w:ascii="Arial" w:hAnsi="Arial"/>
        </w:rPr>
        <w:t xml:space="preserve"> </w:t>
      </w:r>
      <w:r w:rsidR="00D4659A" w:rsidRPr="007A1B69">
        <w:rPr>
          <w:rFonts w:ascii="Arial" w:hAnsi="Arial"/>
          <w:b/>
        </w:rPr>
        <w:t>R</w:t>
      </w:r>
      <w:r w:rsidR="008745C9" w:rsidRPr="007A1B69">
        <w:rPr>
          <w:rFonts w:ascii="Arial" w:hAnsi="Arial"/>
          <w:b/>
        </w:rPr>
        <w:t>ettungsbürgschaft</w:t>
      </w:r>
      <w:r w:rsidR="00D4659A" w:rsidRPr="007A1B69">
        <w:rPr>
          <w:rFonts w:ascii="Arial" w:hAnsi="Arial"/>
          <w:b/>
        </w:rPr>
        <w:t>,</w:t>
      </w:r>
      <w:r w:rsidR="008745C9" w:rsidRPr="007A1B69">
        <w:rPr>
          <w:rFonts w:ascii="Arial" w:hAnsi="Arial"/>
          <w:b/>
        </w:rPr>
        <w:t xml:space="preserve"> einer vorübergehenden Umstrukturierungsbürgschaft oder einer sonstigen Umstrukturierungsbürgschaft</w:t>
      </w:r>
      <w:r w:rsidR="008745C9" w:rsidRPr="007A1B69">
        <w:rPr>
          <w:rFonts w:ascii="Arial" w:hAnsi="Arial"/>
        </w:rPr>
        <w:t xml:space="preserve"> </w:t>
      </w:r>
      <w:r w:rsidR="00C461F2" w:rsidRPr="007A1B69">
        <w:rPr>
          <w:rFonts w:ascii="Arial" w:hAnsi="Arial"/>
        </w:rPr>
        <w:t xml:space="preserve">im Rahmen der </w:t>
      </w:r>
      <w:r w:rsidR="008745C9" w:rsidRPr="007A1B69">
        <w:rPr>
          <w:rFonts w:ascii="Arial" w:hAnsi="Arial"/>
        </w:rPr>
        <w:t>Richtlinien für die Übernahme von Bürgschaften durch das Land Hessen für die gewerbliche Wirtschaft und freie Berufe (</w:t>
      </w:r>
      <w:r w:rsidR="008745C9" w:rsidRPr="00020B04">
        <w:rPr>
          <w:rFonts w:ascii="Arial" w:hAnsi="Arial"/>
          <w:b/>
        </w:rPr>
        <w:t>Landesbürgschaftsprogramm</w:t>
      </w:r>
      <w:r w:rsidR="008745C9" w:rsidRPr="007A1B69">
        <w:rPr>
          <w:rFonts w:ascii="Arial" w:hAnsi="Arial"/>
        </w:rPr>
        <w:t>)</w:t>
      </w:r>
      <w:r w:rsidR="00795761" w:rsidRPr="007A1B69">
        <w:rPr>
          <w:rFonts w:ascii="Arial" w:hAnsi="Arial"/>
        </w:rPr>
        <w:t xml:space="preserve"> </w:t>
      </w:r>
      <w:r w:rsidR="008745C9" w:rsidRPr="007A1B69">
        <w:rPr>
          <w:rFonts w:ascii="Arial" w:hAnsi="Arial"/>
        </w:rPr>
        <w:t xml:space="preserve">sowie der </w:t>
      </w:r>
      <w:r w:rsidR="00C461F2" w:rsidRPr="007A1B69">
        <w:rPr>
          <w:rFonts w:ascii="Arial" w:hAnsi="Arial"/>
        </w:rPr>
        <w:t>Leitlinien für staatliche Beihilfen zur Rettung und Umstrukturierung nichtfinanzieller Unternehmen in Schwierigkeiten (UiS-Leitlinien) bitte</w:t>
      </w:r>
      <w:r w:rsidR="00914AAC" w:rsidRPr="007A1B69">
        <w:rPr>
          <w:rFonts w:ascii="Arial" w:hAnsi="Arial"/>
        </w:rPr>
        <w:t xml:space="preserve"> </w:t>
      </w:r>
      <w:r w:rsidR="008745C9" w:rsidRPr="007A1B69">
        <w:rPr>
          <w:rFonts w:ascii="Arial" w:hAnsi="Arial"/>
        </w:rPr>
        <w:t>Prüfung kleines, mittleres, großes Unternehmen (KMGU</w:t>
      </w:r>
      <w:r w:rsidR="008745C9" w:rsidRPr="00020B04">
        <w:rPr>
          <w:rFonts w:ascii="Arial" w:hAnsi="Arial"/>
        </w:rPr>
        <w:t>)</w:t>
      </w:r>
      <w:r w:rsidR="008745C9" w:rsidRPr="007A1B69">
        <w:rPr>
          <w:rFonts w:ascii="Arial" w:hAnsi="Arial"/>
        </w:rPr>
        <w:t xml:space="preserve"> gemäß Teil C III der Bürgschaftsrichtlinien vornehmen. </w:t>
      </w:r>
    </w:p>
    <w:p w14:paraId="016F8C1B" w14:textId="77777777" w:rsidR="0058611B" w:rsidRPr="007A1B69" w:rsidRDefault="0058611B" w:rsidP="00162B38">
      <w:pPr>
        <w:pStyle w:val="Funotentext"/>
        <w:rPr>
          <w:rFonts w:ascii="Arial" w:hAnsi="Arial"/>
        </w:rPr>
      </w:pPr>
    </w:p>
    <w:p w14:paraId="2F5E9F1B" w14:textId="77777777" w:rsidR="008745C9" w:rsidRPr="007A1B69" w:rsidRDefault="008745C9" w:rsidP="00B67B8F">
      <w:pPr>
        <w:pStyle w:val="Funotentext"/>
        <w:tabs>
          <w:tab w:val="left" w:pos="567"/>
        </w:tabs>
        <w:jc w:val="both"/>
        <w:rPr>
          <w:rFonts w:ascii="Arial" w:hAnsi="Arial" w:cs="Arial"/>
        </w:rPr>
      </w:pPr>
      <w:r w:rsidRPr="007A1B69">
        <w:rPr>
          <w:rFonts w:ascii="Arial" w:hAnsi="Arial"/>
        </w:rPr>
        <w:t xml:space="preserve">Hierzu Berechnungsbogen Deckblatt Anlage 3 des KMU-Informationsblattes der KfW und falls erforderlich, Berechnungsbogen Anhang A und B ausfüllen und dem Antrag beifügen. </w:t>
      </w:r>
      <w:r w:rsidRPr="007A1B69">
        <w:rPr>
          <w:rFonts w:ascii="Arial" w:hAnsi="Arial"/>
          <w:u w:val="single"/>
        </w:rPr>
        <w:t>Download unter:</w:t>
      </w:r>
      <w:r w:rsidRPr="007A1B69">
        <w:rPr>
          <w:rFonts w:ascii="Arial" w:hAnsi="Arial"/>
        </w:rPr>
        <w:t xml:space="preserve"> </w:t>
      </w:r>
      <w:r w:rsidRPr="007A1B69">
        <w:rPr>
          <w:rFonts w:ascii="Arial" w:hAnsi="Arial" w:cs="Arial"/>
        </w:rPr>
        <w:t>„KMU-Prüfraster Selbsterklärung des Antragstellers“ unter Weblinks:</w:t>
      </w:r>
      <w:hyperlink r:id="rId8" w:history="1">
        <w:r w:rsidR="005A3DBC" w:rsidRPr="002F43A4">
          <w:rPr>
            <w:rStyle w:val="Hyperlink"/>
            <w:rFonts w:ascii="Arial" w:hAnsi="Arial" w:cs="Arial"/>
          </w:rPr>
          <w:t>https://www.wibank.de/landesbuergschaften</w:t>
        </w:r>
      </w:hyperlink>
    </w:p>
    <w:p w14:paraId="5C0AAA98" w14:textId="77777777" w:rsidR="008745C9" w:rsidRPr="007A1B69" w:rsidRDefault="008745C9" w:rsidP="008745C9">
      <w:pPr>
        <w:pStyle w:val="Funotentext"/>
        <w:ind w:left="426"/>
        <w:rPr>
          <w:rFonts w:ascii="Arial" w:hAnsi="Arial"/>
          <w:b/>
        </w:rPr>
      </w:pPr>
    </w:p>
    <w:p w14:paraId="203F821E" w14:textId="77777777" w:rsidR="00FA3E50" w:rsidRPr="007A1B69" w:rsidRDefault="00FA3E50" w:rsidP="008745C9">
      <w:pPr>
        <w:pStyle w:val="Funotentext"/>
        <w:ind w:left="426"/>
        <w:rPr>
          <w:rFonts w:ascii="Arial" w:hAnsi="Arial"/>
          <w:b/>
        </w:rPr>
      </w:pPr>
    </w:p>
    <w:p w14:paraId="3F6F827A" w14:textId="77777777" w:rsidR="00FA3E50" w:rsidRPr="007A1B69" w:rsidRDefault="00C81B9F" w:rsidP="0058611B">
      <w:pPr>
        <w:tabs>
          <w:tab w:val="left" w:pos="0"/>
          <w:tab w:val="left" w:pos="709"/>
        </w:tabs>
        <w:rPr>
          <w:rFonts w:ascii="Arial" w:hAnsi="Arial"/>
        </w:rPr>
      </w:pPr>
      <w:r w:rsidRPr="007A1B69">
        <w:rPr>
          <w:rFonts w:ascii="Arial" w:hAnsi="Arial"/>
          <w:b/>
        </w:rPr>
        <w:tab/>
      </w:r>
      <w:r w:rsidR="008745C9" w:rsidRPr="007A1B69">
        <w:rPr>
          <w:rFonts w:ascii="Arial" w:hAnsi="Arial"/>
          <w:b/>
        </w:rPr>
        <w:t xml:space="preserve">Prüfung KMGU </w:t>
      </w:r>
      <w:r w:rsidR="008745C9" w:rsidRPr="007A1B69">
        <w:rPr>
          <w:rFonts w:ascii="Arial" w:hAnsi="Arial"/>
        </w:rPr>
        <w:t>(Berechnungsbogen Deckblatt und falls</w:t>
      </w:r>
      <w:r w:rsidR="00B00174" w:rsidRPr="007A1B69">
        <w:rPr>
          <w:rFonts w:ascii="Arial" w:hAnsi="Arial"/>
        </w:rPr>
        <w:t xml:space="preserve"> erforderlich</w:t>
      </w:r>
    </w:p>
    <w:p w14:paraId="33ED6A66" w14:textId="77777777" w:rsidR="008745C9" w:rsidRPr="007A1B69" w:rsidRDefault="00C81B9F" w:rsidP="00F564D1">
      <w:pPr>
        <w:tabs>
          <w:tab w:val="left" w:pos="0"/>
          <w:tab w:val="left" w:pos="709"/>
        </w:tabs>
        <w:rPr>
          <w:rFonts w:ascii="Arial" w:hAnsi="Arial"/>
        </w:rPr>
      </w:pPr>
      <w:r w:rsidRPr="007A1B69">
        <w:rPr>
          <w:rFonts w:ascii="Arial" w:hAnsi="Arial"/>
        </w:rPr>
        <w:tab/>
      </w:r>
      <w:r w:rsidR="008745C9" w:rsidRPr="007A1B69">
        <w:rPr>
          <w:rFonts w:ascii="Arial" w:hAnsi="Arial"/>
        </w:rPr>
        <w:t>Berechnungsbogen Anhang A)</w:t>
      </w:r>
      <w:r w:rsidR="00FA3E50" w:rsidRPr="007A1B69">
        <w:rPr>
          <w:rFonts w:ascii="Arial" w:hAnsi="Arial"/>
        </w:rPr>
        <w:t xml:space="preserve"> und B) beigefügt:</w:t>
      </w:r>
      <w:r w:rsidR="00EE370A" w:rsidRPr="007A1B69">
        <w:rPr>
          <w:rFonts w:ascii="Arial" w:hAnsi="Arial"/>
        </w:rPr>
        <w:tab/>
      </w:r>
      <w:r w:rsidR="00EE370A" w:rsidRPr="007A1B69">
        <w:rPr>
          <w:rFonts w:ascii="Arial" w:hAnsi="Arial"/>
        </w:rPr>
        <w:tab/>
      </w:r>
      <w:r w:rsidR="00B00174" w:rsidRPr="007A1B69">
        <w:rPr>
          <w:rFonts w:ascii="Arial" w:hAnsi="Arial"/>
        </w:rPr>
        <w:tab/>
      </w:r>
      <w:r w:rsidR="008745C9" w:rsidRPr="007A1B69">
        <w:rPr>
          <w:rFonts w:ascii="Arial" w:hAnsi="Arial"/>
        </w:rPr>
        <w:tab/>
      </w:r>
      <w:r w:rsidR="008745C9" w:rsidRPr="007A1B69">
        <w:rPr>
          <w:rFonts w:ascii="Arial" w:hAnsi="Arial" w:cs="Arial"/>
        </w:rPr>
        <w:fldChar w:fldCharType="begin">
          <w:ffData>
            <w:name w:val="Kontrollkästchen5"/>
            <w:enabled/>
            <w:calcOnExit w:val="0"/>
            <w:checkBox>
              <w:sizeAuto/>
              <w:default w:val="0"/>
              <w:checked w:val="0"/>
            </w:checkBox>
          </w:ffData>
        </w:fldChar>
      </w:r>
      <w:r w:rsidR="008745C9"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745C9" w:rsidRPr="007A1B69">
        <w:rPr>
          <w:rFonts w:ascii="Arial" w:hAnsi="Arial" w:cs="Arial"/>
        </w:rPr>
        <w:fldChar w:fldCharType="end"/>
      </w:r>
      <w:r w:rsidR="008745C9" w:rsidRPr="007A1B69">
        <w:rPr>
          <w:rFonts w:ascii="Arial" w:hAnsi="Arial" w:cs="Arial"/>
        </w:rPr>
        <w:t xml:space="preserve"> ja</w:t>
      </w:r>
      <w:r w:rsidR="008745C9" w:rsidRPr="007A1B69">
        <w:rPr>
          <w:rFonts w:ascii="Arial" w:hAnsi="Arial"/>
          <w:b/>
          <w:bCs/>
        </w:rPr>
        <w:tab/>
      </w:r>
      <w:r w:rsidR="008745C9" w:rsidRPr="007A1B69">
        <w:rPr>
          <w:rFonts w:ascii="Arial" w:hAnsi="Arial" w:cs="Arial"/>
        </w:rPr>
        <w:fldChar w:fldCharType="begin">
          <w:ffData>
            <w:name w:val="Kontrollkästchen5"/>
            <w:enabled/>
            <w:calcOnExit w:val="0"/>
            <w:checkBox>
              <w:sizeAuto/>
              <w:default w:val="0"/>
              <w:checked w:val="0"/>
            </w:checkBox>
          </w:ffData>
        </w:fldChar>
      </w:r>
      <w:r w:rsidR="008745C9" w:rsidRPr="007A1B69">
        <w:rPr>
          <w:rFonts w:ascii="Arial" w:hAnsi="Arial" w:cs="Arial"/>
        </w:rPr>
        <w:instrText xml:space="preserve"> FORMCHECKBOX </w:instrText>
      </w:r>
      <w:r w:rsidR="00ED01A1">
        <w:rPr>
          <w:rFonts w:ascii="Arial" w:hAnsi="Arial" w:cs="Arial"/>
        </w:rPr>
      </w:r>
      <w:r w:rsidR="00ED01A1">
        <w:rPr>
          <w:rFonts w:ascii="Arial" w:hAnsi="Arial" w:cs="Arial"/>
        </w:rPr>
        <w:fldChar w:fldCharType="separate"/>
      </w:r>
      <w:r w:rsidR="008745C9" w:rsidRPr="007A1B69">
        <w:rPr>
          <w:rFonts w:ascii="Arial" w:hAnsi="Arial" w:cs="Arial"/>
        </w:rPr>
        <w:fldChar w:fldCharType="end"/>
      </w:r>
      <w:r w:rsidR="008745C9" w:rsidRPr="007A1B69">
        <w:rPr>
          <w:rFonts w:ascii="Arial" w:hAnsi="Arial" w:cs="Arial"/>
        </w:rPr>
        <w:t xml:space="preserve"> nein</w:t>
      </w:r>
    </w:p>
    <w:p w14:paraId="361789FF" w14:textId="77777777" w:rsidR="00CD3E8B" w:rsidRPr="007A1B69" w:rsidRDefault="00CD3E8B" w:rsidP="00B00174">
      <w:pPr>
        <w:tabs>
          <w:tab w:val="left" w:pos="0"/>
          <w:tab w:val="left" w:pos="1701"/>
          <w:tab w:val="left" w:pos="5103"/>
        </w:tabs>
        <w:rPr>
          <w:rFonts w:ascii="Arial" w:hAnsi="Arial"/>
          <w:b/>
        </w:rPr>
      </w:pPr>
    </w:p>
    <w:p w14:paraId="4015C54B" w14:textId="77777777" w:rsidR="002E5527" w:rsidRPr="007A1B69" w:rsidRDefault="002E5527" w:rsidP="00B00174">
      <w:pPr>
        <w:tabs>
          <w:tab w:val="left" w:pos="0"/>
          <w:tab w:val="left" w:pos="1701"/>
          <w:tab w:val="left" w:pos="5103"/>
        </w:tabs>
        <w:rPr>
          <w:rFonts w:ascii="Arial" w:hAnsi="Arial"/>
          <w:b/>
        </w:rPr>
      </w:pPr>
    </w:p>
    <w:p w14:paraId="1E3E96EE" w14:textId="77777777" w:rsidR="002E5527" w:rsidRPr="007A1B69" w:rsidRDefault="002E5527" w:rsidP="00B00174">
      <w:pPr>
        <w:tabs>
          <w:tab w:val="left" w:pos="0"/>
          <w:tab w:val="left" w:pos="1701"/>
          <w:tab w:val="left" w:pos="5103"/>
        </w:tabs>
        <w:rPr>
          <w:rFonts w:ascii="Arial" w:hAnsi="Arial"/>
          <w:b/>
        </w:rPr>
      </w:pPr>
    </w:p>
    <w:p w14:paraId="6230E347" w14:textId="77777777" w:rsidR="00CD3E8B" w:rsidRPr="007A1B69" w:rsidRDefault="00CD3E8B" w:rsidP="00B00174">
      <w:pPr>
        <w:tabs>
          <w:tab w:val="left" w:pos="0"/>
          <w:tab w:val="left" w:pos="709"/>
          <w:tab w:val="left" w:pos="851"/>
        </w:tabs>
        <w:rPr>
          <w:rFonts w:ascii="Arial" w:hAnsi="Arial"/>
        </w:rPr>
      </w:pPr>
    </w:p>
    <w:p w14:paraId="088C0B30" w14:textId="77777777" w:rsidR="00CD3E8B" w:rsidRPr="007A1B69" w:rsidRDefault="00CD3E8B" w:rsidP="00B00174">
      <w:pPr>
        <w:tabs>
          <w:tab w:val="left" w:pos="0"/>
          <w:tab w:val="left" w:pos="709"/>
          <w:tab w:val="left" w:pos="851"/>
        </w:tabs>
        <w:rPr>
          <w:rFonts w:ascii="Arial" w:hAnsi="Arial"/>
        </w:rPr>
      </w:pPr>
    </w:p>
    <w:p w14:paraId="7F95F598" w14:textId="77777777" w:rsidR="00CD3E8B" w:rsidRPr="007A1B69" w:rsidRDefault="00CD3E8B" w:rsidP="00B00174">
      <w:pPr>
        <w:tabs>
          <w:tab w:val="left" w:pos="0"/>
          <w:tab w:val="left" w:pos="709"/>
          <w:tab w:val="left" w:pos="851"/>
        </w:tabs>
        <w:rPr>
          <w:rFonts w:ascii="Arial" w:hAnsi="Arial"/>
        </w:rPr>
      </w:pPr>
    </w:p>
    <w:p w14:paraId="36FBBB29" w14:textId="77777777" w:rsidR="00CD3E8B" w:rsidRPr="007A1B69" w:rsidRDefault="00CD3E8B" w:rsidP="00B00174">
      <w:pPr>
        <w:tabs>
          <w:tab w:val="left" w:pos="0"/>
          <w:tab w:val="left" w:pos="142"/>
          <w:tab w:val="left" w:pos="709"/>
          <w:tab w:val="left" w:pos="851"/>
        </w:tabs>
        <w:rPr>
          <w:rFonts w:ascii="Arial" w:hAnsi="Arial"/>
        </w:rPr>
      </w:pPr>
      <w:r w:rsidRPr="007A1B69">
        <w:rPr>
          <w:rFonts w:ascii="Arial" w:hAnsi="Arial"/>
        </w:rPr>
        <w:t>Die Richtigkeit der Angaben der UiS-Erklärung sowie der KMGU-Erklärung (falls beigefügt) wird bestätigt:</w:t>
      </w:r>
    </w:p>
    <w:p w14:paraId="7247DFF2" w14:textId="77777777" w:rsidR="00CD3E8B" w:rsidRPr="007A1B69" w:rsidRDefault="00CD3E8B" w:rsidP="00B00174">
      <w:pPr>
        <w:tabs>
          <w:tab w:val="left" w:pos="0"/>
          <w:tab w:val="left" w:pos="709"/>
          <w:tab w:val="left" w:pos="851"/>
        </w:tabs>
        <w:rPr>
          <w:rFonts w:ascii="Arial" w:hAnsi="Arial"/>
        </w:rPr>
      </w:pPr>
    </w:p>
    <w:p w14:paraId="4A672EC4" w14:textId="77777777" w:rsidR="00CD3E8B" w:rsidRPr="007A1B69" w:rsidRDefault="00CD3E8B" w:rsidP="00B00174">
      <w:pPr>
        <w:tabs>
          <w:tab w:val="left" w:pos="0"/>
          <w:tab w:val="left" w:pos="709"/>
          <w:tab w:val="left" w:pos="851"/>
        </w:tabs>
        <w:rPr>
          <w:rFonts w:ascii="Arial" w:hAnsi="Arial"/>
        </w:rPr>
      </w:pPr>
    </w:p>
    <w:p w14:paraId="7379E5C0" w14:textId="77777777" w:rsidR="00CD3E8B" w:rsidRPr="007A1B69" w:rsidRDefault="00CD3E8B" w:rsidP="00B00174">
      <w:pPr>
        <w:tabs>
          <w:tab w:val="left" w:pos="0"/>
          <w:tab w:val="left" w:pos="709"/>
          <w:tab w:val="left" w:pos="851"/>
        </w:tabs>
        <w:rPr>
          <w:rFonts w:ascii="Arial" w:hAnsi="Arial"/>
        </w:rPr>
      </w:pPr>
    </w:p>
    <w:p w14:paraId="266FDAB5" w14:textId="77777777" w:rsidR="00EE370A" w:rsidRPr="007A1B69" w:rsidRDefault="00EE370A" w:rsidP="00B00174">
      <w:pPr>
        <w:tabs>
          <w:tab w:val="left" w:pos="0"/>
          <w:tab w:val="left" w:pos="709"/>
          <w:tab w:val="left" w:pos="851"/>
        </w:tabs>
        <w:rPr>
          <w:rFonts w:ascii="Arial" w:hAnsi="Arial"/>
        </w:rPr>
      </w:pPr>
    </w:p>
    <w:p w14:paraId="2C261138" w14:textId="77777777" w:rsidR="00CD3E8B" w:rsidRPr="007A1B69" w:rsidRDefault="00CD3E8B" w:rsidP="00B00174">
      <w:pPr>
        <w:tabs>
          <w:tab w:val="left" w:pos="0"/>
          <w:tab w:val="left" w:pos="709"/>
          <w:tab w:val="left" w:pos="851"/>
        </w:tabs>
        <w:rPr>
          <w:rFonts w:ascii="Arial" w:hAnsi="Arial"/>
        </w:rPr>
      </w:pPr>
    </w:p>
    <w:p w14:paraId="4B6F656A" w14:textId="77777777" w:rsidR="00CD3E8B" w:rsidRPr="007A1B69" w:rsidRDefault="00A052D6" w:rsidP="00B00174">
      <w:pPr>
        <w:tabs>
          <w:tab w:val="left" w:pos="0"/>
          <w:tab w:val="left" w:pos="709"/>
          <w:tab w:val="left" w:pos="851"/>
        </w:tabs>
        <w:rPr>
          <w:rFonts w:ascii="Arial" w:hAnsi="Arial"/>
        </w:rPr>
      </w:pPr>
      <w:r w:rsidRPr="007A1B69">
        <w:rPr>
          <w:rFonts w:ascii="Arial" w:hAnsi="Arial" w:cs="Arial"/>
        </w:rPr>
        <w:fldChar w:fldCharType="begin">
          <w:ffData>
            <w:name w:val=""/>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p w14:paraId="0B9265B5" w14:textId="77777777" w:rsidR="00CD3E8B" w:rsidRPr="007A1B69" w:rsidRDefault="00CD3E8B" w:rsidP="00B00174">
      <w:pPr>
        <w:tabs>
          <w:tab w:val="left" w:pos="0"/>
          <w:tab w:val="left" w:pos="709"/>
          <w:tab w:val="left" w:pos="851"/>
        </w:tabs>
        <w:rPr>
          <w:rFonts w:ascii="Arial" w:hAnsi="Arial"/>
          <w:b/>
          <w:bCs/>
        </w:rPr>
      </w:pPr>
      <w:r w:rsidRPr="007A1B69">
        <w:rPr>
          <w:rFonts w:ascii="Arial" w:hAnsi="Arial"/>
          <w:b/>
          <w:bCs/>
        </w:rPr>
        <w:t>__________</w:t>
      </w:r>
      <w:r w:rsidRPr="007A1B69">
        <w:rPr>
          <w:rFonts w:ascii="Arial" w:hAnsi="Arial"/>
          <w:b/>
          <w:bCs/>
        </w:rPr>
        <w:tab/>
      </w:r>
      <w:r w:rsidRPr="007A1B69">
        <w:rPr>
          <w:rFonts w:ascii="Arial" w:hAnsi="Arial"/>
          <w:b/>
          <w:bCs/>
        </w:rPr>
        <w:tab/>
        <w:t>____________________</w:t>
      </w:r>
      <w:r w:rsidR="00A052D6">
        <w:rPr>
          <w:rFonts w:ascii="Arial" w:hAnsi="Arial"/>
          <w:b/>
          <w:bCs/>
        </w:rPr>
        <w:tab/>
      </w:r>
      <w:r w:rsidRPr="007A1B69">
        <w:rPr>
          <w:rFonts w:ascii="Arial" w:hAnsi="Arial"/>
          <w:b/>
          <w:bCs/>
        </w:rPr>
        <w:tab/>
        <w:t>____________________________</w:t>
      </w:r>
    </w:p>
    <w:p w14:paraId="0A548E33" w14:textId="77777777" w:rsidR="005F722D" w:rsidRPr="00A052D6" w:rsidRDefault="00A052D6" w:rsidP="00B00174">
      <w:pPr>
        <w:tabs>
          <w:tab w:val="left" w:pos="0"/>
          <w:tab w:val="left" w:pos="709"/>
          <w:tab w:val="left" w:pos="851"/>
        </w:tabs>
        <w:rPr>
          <w:rFonts w:ascii="Arial" w:hAnsi="Arial"/>
        </w:rPr>
      </w:pPr>
      <w:r w:rsidRPr="00A052D6">
        <w:rPr>
          <w:rFonts w:ascii="Arial" w:hAnsi="Arial"/>
        </w:rPr>
        <w:t>Ort, Datum</w:t>
      </w:r>
      <w:r w:rsidR="00CD3E8B" w:rsidRPr="00A052D6">
        <w:rPr>
          <w:rFonts w:ascii="Arial" w:hAnsi="Arial"/>
        </w:rPr>
        <w:tab/>
      </w:r>
      <w:r w:rsidR="00CD3E8B" w:rsidRPr="00A052D6">
        <w:rPr>
          <w:rFonts w:ascii="Arial" w:hAnsi="Arial"/>
        </w:rPr>
        <w:tab/>
        <w:t>Unterschrift Firma</w:t>
      </w:r>
      <w:r w:rsidR="00CD3E8B" w:rsidRPr="00A052D6">
        <w:rPr>
          <w:rFonts w:ascii="Arial" w:hAnsi="Arial"/>
        </w:rPr>
        <w:tab/>
      </w:r>
      <w:r>
        <w:rPr>
          <w:rFonts w:ascii="Arial" w:hAnsi="Arial"/>
        </w:rPr>
        <w:tab/>
      </w:r>
      <w:r w:rsidR="00CD3E8B" w:rsidRPr="00A052D6">
        <w:rPr>
          <w:rFonts w:ascii="Arial" w:hAnsi="Arial"/>
        </w:rPr>
        <w:tab/>
        <w:t xml:space="preserve">Unterschrift </w:t>
      </w:r>
    </w:p>
    <w:p w14:paraId="68DFEBE7" w14:textId="77777777" w:rsidR="00CD3E8B" w:rsidRPr="00A052D6" w:rsidRDefault="005F722D" w:rsidP="005F722D">
      <w:pPr>
        <w:tabs>
          <w:tab w:val="left" w:pos="0"/>
          <w:tab w:val="left" w:pos="709"/>
          <w:tab w:val="left" w:pos="851"/>
        </w:tabs>
        <w:rPr>
          <w:position w:val="-6"/>
        </w:rPr>
      </w:pP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sidR="00A052D6">
        <w:rPr>
          <w:rFonts w:ascii="Arial" w:hAnsi="Arial"/>
          <w:sz w:val="22"/>
          <w:szCs w:val="22"/>
        </w:rPr>
        <w:tab/>
      </w:r>
      <w:r>
        <w:rPr>
          <w:rFonts w:ascii="Arial" w:hAnsi="Arial"/>
          <w:sz w:val="22"/>
          <w:szCs w:val="22"/>
        </w:rPr>
        <w:tab/>
      </w:r>
      <w:r w:rsidRPr="00A052D6">
        <w:rPr>
          <w:rFonts w:ascii="Arial" w:hAnsi="Arial"/>
        </w:rPr>
        <w:t>Steuerberater/Wirtschaftsprüfer</w:t>
      </w:r>
    </w:p>
    <w:p w14:paraId="7169F1A7" w14:textId="77777777" w:rsidR="00856471" w:rsidRPr="00A052D6" w:rsidRDefault="00856471" w:rsidP="00856471">
      <w:pPr>
        <w:tabs>
          <w:tab w:val="left" w:pos="1701"/>
          <w:tab w:val="left" w:pos="5103"/>
        </w:tabs>
        <w:ind w:left="426" w:hanging="284"/>
        <w:rPr>
          <w:rFonts w:ascii="Arial" w:hAnsi="Arial"/>
        </w:rPr>
      </w:pPr>
    </w:p>
    <w:p w14:paraId="086893B9" w14:textId="77777777" w:rsidR="00856471" w:rsidRPr="007A1B69" w:rsidRDefault="00856471">
      <w:pPr>
        <w:jc w:val="center"/>
        <w:rPr>
          <w:rFonts w:ascii="Arial" w:hAnsi="Arial" w:cs="Arial"/>
          <w:b/>
          <w:sz w:val="24"/>
          <w:szCs w:val="28"/>
        </w:rPr>
      </w:pPr>
    </w:p>
    <w:p w14:paraId="2EF7E405" w14:textId="77777777" w:rsidR="00856471" w:rsidRPr="007A1B69" w:rsidRDefault="00856471">
      <w:pPr>
        <w:jc w:val="center"/>
        <w:rPr>
          <w:rFonts w:ascii="Arial" w:hAnsi="Arial" w:cs="Arial"/>
          <w:b/>
          <w:sz w:val="24"/>
          <w:szCs w:val="28"/>
        </w:rPr>
      </w:pPr>
    </w:p>
    <w:p w14:paraId="76F3560D" w14:textId="77777777" w:rsidR="00EE370A" w:rsidRPr="007A1B69" w:rsidRDefault="00EE370A">
      <w:pPr>
        <w:jc w:val="center"/>
        <w:rPr>
          <w:rFonts w:ascii="Arial" w:hAnsi="Arial" w:cs="Arial"/>
          <w:b/>
          <w:sz w:val="24"/>
          <w:szCs w:val="28"/>
        </w:rPr>
      </w:pPr>
    </w:p>
    <w:p w14:paraId="70392070" w14:textId="77777777" w:rsidR="00BD723A" w:rsidRDefault="00BD723A">
      <w:pPr>
        <w:pStyle w:val="Kopfzeile"/>
        <w:tabs>
          <w:tab w:val="clear" w:pos="4536"/>
          <w:tab w:val="clear" w:pos="9072"/>
        </w:tabs>
        <w:ind w:left="6804"/>
        <w:jc w:val="left"/>
      </w:pPr>
    </w:p>
    <w:sectPr w:rsidR="00BD723A" w:rsidSect="00FE413E">
      <w:headerReference w:type="default" r:id="rId9"/>
      <w:footerReference w:type="default" r:id="rId10"/>
      <w:headerReference w:type="first" r:id="rId11"/>
      <w:footerReference w:type="first" r:id="rId12"/>
      <w:footnotePr>
        <w:numRestart w:val="eachSect"/>
      </w:footnotePr>
      <w:pgSz w:w="11907" w:h="16840" w:code="9"/>
      <w:pgMar w:top="851" w:right="992" w:bottom="851" w:left="1134" w:header="720" w:footer="720" w:gutter="0"/>
      <w:paperSrc w:first="15" w:other="15"/>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E8A08" w14:textId="77777777" w:rsidR="00F50AC2" w:rsidRDefault="00F50AC2">
      <w:r>
        <w:separator/>
      </w:r>
    </w:p>
  </w:endnote>
  <w:endnote w:type="continuationSeparator" w:id="0">
    <w:p w14:paraId="6FCA8466" w14:textId="77777777" w:rsidR="00F50AC2" w:rsidRDefault="00F50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Univers">
    <w:altName w:val="Arial"/>
    <w:panose1 w:val="00000000000000000000"/>
    <w:charset w:val="00"/>
    <w:family w:val="swiss"/>
    <w:notTrueType/>
    <w:pitch w:val="variable"/>
    <w:sig w:usb0="00000003" w:usb1="00000000" w:usb2="00000000" w:usb3="00000000" w:csb0="00000001" w:csb1="00000000"/>
  </w:font>
  <w:font w:name="EUAlbertina">
    <w:altName w:val="EU Albertina"/>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6947726"/>
      <w:docPartObj>
        <w:docPartGallery w:val="Page Numbers (Bottom of Page)"/>
        <w:docPartUnique/>
      </w:docPartObj>
    </w:sdtPr>
    <w:sdtEndPr/>
    <w:sdtContent>
      <w:p w14:paraId="55DBF4A5" w14:textId="743D27F2" w:rsidR="00000B32" w:rsidRDefault="00000B32">
        <w:pPr>
          <w:pStyle w:val="Fuzeile"/>
          <w:jc w:val="right"/>
        </w:pPr>
        <w:r>
          <w:fldChar w:fldCharType="begin"/>
        </w:r>
        <w:r>
          <w:instrText>PAGE   \* MERGEFORMAT</w:instrText>
        </w:r>
        <w:r>
          <w:fldChar w:fldCharType="separate"/>
        </w:r>
        <w:r w:rsidR="00ED01A1">
          <w:rPr>
            <w:noProof/>
          </w:rPr>
          <w:t>2</w:t>
        </w:r>
        <w:r>
          <w:fldChar w:fldCharType="end"/>
        </w:r>
      </w:p>
    </w:sdtContent>
  </w:sdt>
  <w:p w14:paraId="7245427E" w14:textId="77777777" w:rsidR="00000B32" w:rsidRDefault="00000B3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708A4" w14:textId="77777777" w:rsidR="00F50AC2" w:rsidRPr="00F42ED3" w:rsidRDefault="00F50AC2" w:rsidP="00F42ED3">
    <w:pPr>
      <w:pStyle w:val="Fuzeile"/>
      <w:tabs>
        <w:tab w:val="clear" w:pos="4536"/>
      </w:tabs>
      <w:jc w:val="right"/>
      <w:rPr>
        <w:bCs/>
        <w:i/>
        <w:sz w:val="18"/>
        <w:szCs w:val="18"/>
      </w:rPr>
    </w:pPr>
    <w:r w:rsidRPr="00F42ED3">
      <w:rPr>
        <w:i/>
      </w:rPr>
      <w:tab/>
      <w:t>…</w:t>
    </w:r>
    <w:r w:rsidR="00000B32">
      <w:rPr>
        <w:bCs/>
        <w:i/>
        <w:sz w:val="18"/>
        <w:szCs w:val="18"/>
      </w:rPr>
      <w:t>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E401A" w14:textId="77777777" w:rsidR="00F50AC2" w:rsidRDefault="00F50AC2">
      <w:r>
        <w:separator/>
      </w:r>
    </w:p>
  </w:footnote>
  <w:footnote w:type="continuationSeparator" w:id="0">
    <w:p w14:paraId="697C57AF" w14:textId="77777777" w:rsidR="00F50AC2" w:rsidRDefault="00F50AC2">
      <w:r>
        <w:continuationSeparator/>
      </w:r>
    </w:p>
  </w:footnote>
  <w:footnote w:id="1">
    <w:p w14:paraId="4FD3341A" w14:textId="77777777" w:rsidR="00F50AC2" w:rsidRDefault="00F50AC2" w:rsidP="00856471">
      <w:pPr>
        <w:pStyle w:val="Funotentext"/>
      </w:pPr>
      <w:r>
        <w:rPr>
          <w:rStyle w:val="Funotenzeichen"/>
        </w:rPr>
        <w:footnoteRef/>
      </w:r>
      <w:r>
        <w:t xml:space="preserve"> </w:t>
      </w:r>
      <w:r w:rsidRPr="00CA2D56">
        <w:rPr>
          <w:rFonts w:ascii="Arial" w:hAnsi="Arial"/>
          <w:sz w:val="16"/>
          <w:szCs w:val="16"/>
        </w:rPr>
        <w:t>Für die Begriffe „ KMU“, „kleines Unternehmen“ und „mittleres Unternehmen“ gelten die Definitionen in der Empfehlung 2003/361/ EG</w:t>
      </w:r>
      <w:r>
        <w:rPr>
          <w:rFonts w:ascii="Arial" w:hAnsi="Arial"/>
          <w:sz w:val="16"/>
          <w:szCs w:val="16"/>
        </w:rPr>
        <w:br/>
        <w:t xml:space="preserve">  </w:t>
      </w:r>
      <w:r w:rsidRPr="00CA2D56">
        <w:rPr>
          <w:rFonts w:ascii="Arial" w:hAnsi="Arial"/>
          <w:sz w:val="16"/>
          <w:szCs w:val="16"/>
        </w:rPr>
        <w:t xml:space="preserve"> de</w:t>
      </w:r>
      <w:r>
        <w:rPr>
          <w:rFonts w:ascii="Arial" w:hAnsi="Arial"/>
          <w:sz w:val="16"/>
          <w:szCs w:val="16"/>
        </w:rPr>
        <w:t xml:space="preserve">r </w:t>
      </w:r>
      <w:r w:rsidRPr="00CA2D56">
        <w:rPr>
          <w:rFonts w:ascii="Arial" w:hAnsi="Arial"/>
          <w:sz w:val="16"/>
          <w:szCs w:val="16"/>
        </w:rPr>
        <w:t>Kommission vom 6. Mai 20</w:t>
      </w:r>
      <w:r>
        <w:rPr>
          <w:rFonts w:ascii="Arial" w:hAnsi="Arial"/>
          <w:sz w:val="16"/>
          <w:szCs w:val="16"/>
        </w:rPr>
        <w:t>0</w:t>
      </w:r>
      <w:r w:rsidRPr="00CA2D56">
        <w:rPr>
          <w:rFonts w:ascii="Arial" w:hAnsi="Arial"/>
          <w:sz w:val="16"/>
          <w:szCs w:val="16"/>
        </w:rPr>
        <w:t>3. Ein „großes Unternehmen“ ist ein Unternehmen, das kein KMU ist</w:t>
      </w:r>
      <w:r>
        <w:rPr>
          <w:rFonts w:ascii="Arial" w:hAnsi="Arial"/>
          <w:sz w:val="16"/>
          <w:szCs w:val="16"/>
        </w:rPr>
        <w:t>.</w:t>
      </w:r>
    </w:p>
  </w:footnote>
  <w:footnote w:id="2">
    <w:p w14:paraId="7482A4C8" w14:textId="77777777" w:rsidR="00F50AC2" w:rsidRPr="00366007" w:rsidRDefault="00F50AC2" w:rsidP="00856471">
      <w:pPr>
        <w:pStyle w:val="Funotentext"/>
        <w:rPr>
          <w:rFonts w:ascii="Arial" w:hAnsi="Arial" w:cs="Arial"/>
          <w:sz w:val="16"/>
          <w:szCs w:val="16"/>
        </w:rPr>
      </w:pPr>
      <w:r>
        <w:rPr>
          <w:rStyle w:val="Funotenzeichen"/>
        </w:rPr>
        <w:footnoteRef/>
      </w:r>
      <w:r>
        <w:t xml:space="preserve"> </w:t>
      </w:r>
      <w:r w:rsidRPr="00366007">
        <w:rPr>
          <w:rFonts w:ascii="Arial" w:hAnsi="Arial" w:cs="Arial"/>
          <w:sz w:val="16"/>
          <w:szCs w:val="16"/>
        </w:rPr>
        <w:t xml:space="preserve">Im Falle von Gesellschaften mit </w:t>
      </w:r>
      <w:r w:rsidRPr="006D26EB">
        <w:rPr>
          <w:rFonts w:ascii="Arial" w:hAnsi="Arial"/>
          <w:sz w:val="16"/>
          <w:szCs w:val="16"/>
        </w:rPr>
        <w:t>beschränkter Haftung</w:t>
      </w:r>
      <w:r>
        <w:rPr>
          <w:rFonts w:ascii="Arial" w:hAnsi="Arial"/>
          <w:sz w:val="16"/>
          <w:szCs w:val="16"/>
        </w:rPr>
        <w:t xml:space="preserve"> handelt es sich um ein UiS</w:t>
      </w:r>
      <w:r w:rsidRPr="006D26EB">
        <w:rPr>
          <w:rFonts w:ascii="Arial" w:hAnsi="Arial"/>
          <w:sz w:val="16"/>
          <w:szCs w:val="16"/>
        </w:rPr>
        <w:t>, wenn sich nach Abzug der aufgelaufenen Verluste von den Rücklagen (und allen sonstigen Elementen</w:t>
      </w:r>
      <w:r>
        <w:rPr>
          <w:rFonts w:ascii="Arial" w:hAnsi="Arial" w:cs="Arial"/>
          <w:sz w:val="16"/>
          <w:szCs w:val="16"/>
        </w:rPr>
        <w:t xml:space="preserve">, die im Allgemeinen den Eigenmitteln des Unternehmens zugerechnet werden) ein negativer kumulativer Betrag ergibt, der mehr als der Hälfte des gezeichneten Stammkapitals entspricht. </w:t>
      </w:r>
    </w:p>
  </w:footnote>
  <w:footnote w:id="3">
    <w:p w14:paraId="52F8769B" w14:textId="77777777" w:rsidR="00F50AC2" w:rsidRPr="008F22EC" w:rsidRDefault="00F50AC2" w:rsidP="00856471">
      <w:pPr>
        <w:pStyle w:val="Funotentext"/>
        <w:rPr>
          <w:rFonts w:ascii="Arial" w:hAnsi="Arial" w:cs="Arial"/>
          <w:sz w:val="16"/>
          <w:szCs w:val="16"/>
        </w:rPr>
      </w:pPr>
      <w:r>
        <w:rPr>
          <w:rStyle w:val="Funotenzeichen"/>
        </w:rPr>
        <w:footnoteRef/>
      </w:r>
      <w:r>
        <w:t xml:space="preserve"> </w:t>
      </w:r>
      <w:r>
        <w:rPr>
          <w:rFonts w:ascii="Arial" w:hAnsi="Arial" w:cs="Arial"/>
          <w:sz w:val="16"/>
          <w:szCs w:val="16"/>
        </w:rPr>
        <w:t xml:space="preserve">Ggf. erläuternde Anlage beifügen, aus der sich die Ermittlung des Wertes ergibt.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E53BF" w14:textId="77777777" w:rsidR="00A1141A" w:rsidRDefault="00A1141A">
    <w:pPr>
      <w:pStyle w:val="Kopfzeile"/>
    </w:pPr>
    <w:r>
      <w:rPr>
        <w:noProof/>
      </w:rPr>
      <mc:AlternateContent>
        <mc:Choice Requires="wps">
          <w:drawing>
            <wp:anchor distT="0" distB="0" distL="114300" distR="114300" simplePos="0" relativeHeight="251659264" behindDoc="0" locked="0" layoutInCell="0" allowOverlap="1" wp14:anchorId="37FC53B9" wp14:editId="6624B673">
              <wp:simplePos x="0" y="0"/>
              <wp:positionH relativeFrom="page">
                <wp:posOffset>0</wp:posOffset>
              </wp:positionH>
              <wp:positionV relativeFrom="page">
                <wp:posOffset>190500</wp:posOffset>
              </wp:positionV>
              <wp:extent cx="7560945" cy="273050"/>
              <wp:effectExtent l="0" t="0" r="0" b="12700"/>
              <wp:wrapNone/>
              <wp:docPr id="1" name="MSIPCMa0e94f62a8e70f04290e8f4d" descr="{&quot;HashCode&quot;:1552654787,&quot;Height&quot;:842.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F7277D2" w14:textId="77777777" w:rsidR="00A1141A" w:rsidRPr="00A1141A" w:rsidRDefault="00A1141A" w:rsidP="00A1141A">
                          <w:pPr>
                            <w:rPr>
                              <w:rFonts w:ascii="Calibri" w:hAnsi="Calibri" w:cs="Calibri"/>
                              <w:color w:val="000000"/>
                              <w:sz w:val="16"/>
                            </w:rPr>
                          </w:pPr>
                          <w:r w:rsidRPr="00A1141A">
                            <w:rPr>
                              <w:rFonts w:ascii="Calibri" w:hAnsi="Calibri" w:cs="Calibri"/>
                              <w:color w:val="000000"/>
                              <w:sz w:val="16"/>
                            </w:rPr>
                            <w:t>Helaba – Confidentiality C3 – confidential</w:t>
                          </w:r>
                        </w:p>
                      </w:txbxContent>
                    </wps:txbx>
                    <wps:bodyPr rot="0" spcFirstLastPara="0" vertOverflow="overflow" horzOverflow="overflow" vert="horz" wrap="square" lIns="254000" tIns="0" rIns="91440" bIns="0" numCol="1" spcCol="0" rtlCol="0" fromWordArt="0" anchor="t" anchorCtr="0" forceAA="0" compatLnSpc="1">
                      <a:prstTxWarp prst="textNoShape">
                        <a:avLst/>
                      </a:prstTxWarp>
                      <a:noAutofit/>
                    </wps:bodyPr>
                  </wps:wsp>
                </a:graphicData>
              </a:graphic>
            </wp:anchor>
          </w:drawing>
        </mc:Choice>
        <mc:Fallback>
          <w:pict>
            <v:shapetype w14:anchorId="37FC53B9" id="_x0000_t202" coordsize="21600,21600" o:spt="202" path="m,l,21600r21600,l21600,xe">
              <v:stroke joinstyle="miter"/>
              <v:path gradientshapeok="t" o:connecttype="rect"/>
            </v:shapetype>
            <v:shape id="MSIPCMa0e94f62a8e70f04290e8f4d" o:spid="_x0000_s1026" type="#_x0000_t202" alt="{&quot;HashCode&quot;:1552654787,&quot;Height&quot;:842.0,&quot;Width&quot;:595.0,&quot;Placement&quot;:&quot;Header&quot;,&quot;Index&quot;:&quot;Primary&quot;,&quot;Section&quot;:1,&quot;Top&quot;:0.0,&quot;Left&quot;:0.0}" style="position:absolute;left:0;text-align:left;margin-left:0;margin-top:15pt;width:595.35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" o:allowincell="f" filled="f" stroked="f" strokeweight=".5pt">
              <v:textbox inset="20pt,0,,0">
                <w:txbxContent>
                  <w:p w14:paraId="6F7277D2" w14:textId="77777777" w:rsidR="00A1141A" w:rsidRPr="00A1141A" w:rsidRDefault="00A1141A" w:rsidP="00A1141A">
                    <w:pPr>
                      <w:rPr>
                        <w:rFonts w:ascii="Calibri" w:hAnsi="Calibri" w:cs="Calibri"/>
                        <w:color w:val="000000"/>
                        <w:sz w:val="16"/>
                      </w:rPr>
                    </w:pPr>
                    <w:r w:rsidRPr="00A1141A">
                      <w:rPr>
                        <w:rFonts w:ascii="Calibri" w:hAnsi="Calibri" w:cs="Calibri"/>
                        <w:color w:val="000000"/>
                        <w:sz w:val="16"/>
                      </w:rPr>
                      <w:t>Helaba – Confidentiality C3 – 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92758" w14:textId="77777777" w:rsidR="00A1141A" w:rsidRDefault="00A1141A">
    <w:pPr>
      <w:pStyle w:val="Kopfzeile"/>
    </w:pPr>
    <w:r>
      <w:rPr>
        <w:noProof/>
      </w:rPr>
      <mc:AlternateContent>
        <mc:Choice Requires="wps">
          <w:drawing>
            <wp:anchor distT="0" distB="0" distL="114300" distR="114300" simplePos="0" relativeHeight="251660288" behindDoc="0" locked="0" layoutInCell="0" allowOverlap="1" wp14:anchorId="2978363E" wp14:editId="03C5A18C">
              <wp:simplePos x="0" y="0"/>
              <wp:positionH relativeFrom="page">
                <wp:posOffset>0</wp:posOffset>
              </wp:positionH>
              <wp:positionV relativeFrom="page">
                <wp:posOffset>190500</wp:posOffset>
              </wp:positionV>
              <wp:extent cx="7560945" cy="273050"/>
              <wp:effectExtent l="0" t="0" r="0" b="12700"/>
              <wp:wrapNone/>
              <wp:docPr id="2" name="MSIPCM7ef541f7bfce514215bbd50f" descr="{&quot;HashCode&quot;:1552654787,&quot;Height&quot;:842.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D6A9632" w14:textId="77777777" w:rsidR="00A1141A" w:rsidRPr="00A1141A" w:rsidRDefault="00A1141A" w:rsidP="00A1141A">
                          <w:pPr>
                            <w:rPr>
                              <w:rFonts w:ascii="Calibri" w:hAnsi="Calibri" w:cs="Calibri"/>
                              <w:color w:val="000000"/>
                              <w:sz w:val="16"/>
                            </w:rPr>
                          </w:pPr>
                          <w:r w:rsidRPr="00A1141A">
                            <w:rPr>
                              <w:rFonts w:ascii="Calibri" w:hAnsi="Calibri" w:cs="Calibri"/>
                              <w:color w:val="000000"/>
                              <w:sz w:val="16"/>
                            </w:rPr>
                            <w:t>Helaba – Confidentiality C3 – confidential</w:t>
                          </w:r>
                        </w:p>
                      </w:txbxContent>
                    </wps:txbx>
                    <wps:bodyPr rot="0" spcFirstLastPara="0" vertOverflow="overflow" horzOverflow="overflow" vert="horz" wrap="square" lIns="254000" tIns="0" rIns="91440" bIns="0" numCol="1" spcCol="0" rtlCol="0" fromWordArt="0" anchor="t" anchorCtr="0" forceAA="0" compatLnSpc="1">
                      <a:prstTxWarp prst="textNoShape">
                        <a:avLst/>
                      </a:prstTxWarp>
                      <a:noAutofit/>
                    </wps:bodyPr>
                  </wps:wsp>
                </a:graphicData>
              </a:graphic>
            </wp:anchor>
          </w:drawing>
        </mc:Choice>
        <mc:Fallback>
          <w:pict>
            <v:shapetype w14:anchorId="2978363E" id="_x0000_t202" coordsize="21600,21600" o:spt="202" path="m,l,21600r21600,l21600,xe">
              <v:stroke joinstyle="miter"/>
              <v:path gradientshapeok="t" o:connecttype="rect"/>
            </v:shapetype>
            <v:shape id="MSIPCM7ef541f7bfce514215bbd50f" o:spid="_x0000_s1027" type="#_x0000_t202" alt="{&quot;HashCode&quot;:1552654787,&quot;Height&quot;:842.0,&quot;Width&quot;:595.0,&quot;Placement&quot;:&quot;Header&quot;,&quot;Index&quot;:&quot;FirstPage&quot;,&quot;Section&quot;:1,&quot;Top&quot;:0.0,&quot;Left&quot;:0.0}" style="position:absolute;left:0;text-align:left;margin-left:0;margin-top:15pt;width:595.35pt;height:21.5pt;z-index:25166028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" o:allowincell="f" filled="f" stroked="f" strokeweight=".5pt">
              <v:textbox inset="20pt,0,,0">
                <w:txbxContent>
                  <w:p w14:paraId="5D6A9632" w14:textId="77777777" w:rsidR="00A1141A" w:rsidRPr="00A1141A" w:rsidRDefault="00A1141A" w:rsidP="00A1141A">
                    <w:pPr>
                      <w:rPr>
                        <w:rFonts w:ascii="Calibri" w:hAnsi="Calibri" w:cs="Calibri"/>
                        <w:color w:val="000000"/>
                        <w:sz w:val="16"/>
                      </w:rPr>
                    </w:pPr>
                    <w:r w:rsidRPr="00A1141A">
                      <w:rPr>
                        <w:rFonts w:ascii="Calibri" w:hAnsi="Calibri" w:cs="Calibri"/>
                        <w:color w:val="000000"/>
                        <w:sz w:val="16"/>
                      </w:rPr>
                      <w:t>Helaba – Confidentiality C3 – confidential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F13DE"/>
    <w:multiLevelType w:val="hybridMultilevel"/>
    <w:tmpl w:val="C700EFCE"/>
    <w:lvl w:ilvl="0" w:tplc="BAD4F890">
      <w:start w:val="11"/>
      <w:numFmt w:val="decimal"/>
      <w:lvlText w:val="%1."/>
      <w:lvlJc w:val="left"/>
      <w:pPr>
        <w:tabs>
          <w:tab w:val="num" w:pos="720"/>
        </w:tabs>
        <w:ind w:left="720" w:hanging="360"/>
      </w:pPr>
      <w:rPr>
        <w:rFonts w:hint="default"/>
      </w:rPr>
    </w:lvl>
    <w:lvl w:ilvl="1" w:tplc="758CFA06" w:tentative="1">
      <w:start w:val="1"/>
      <w:numFmt w:val="lowerLetter"/>
      <w:lvlText w:val="%2."/>
      <w:lvlJc w:val="left"/>
      <w:pPr>
        <w:tabs>
          <w:tab w:val="num" w:pos="1440"/>
        </w:tabs>
        <w:ind w:left="1440" w:hanging="360"/>
      </w:pPr>
    </w:lvl>
    <w:lvl w:ilvl="2" w:tplc="4A1A47B0" w:tentative="1">
      <w:start w:val="1"/>
      <w:numFmt w:val="lowerRoman"/>
      <w:lvlText w:val="%3."/>
      <w:lvlJc w:val="right"/>
      <w:pPr>
        <w:tabs>
          <w:tab w:val="num" w:pos="2160"/>
        </w:tabs>
        <w:ind w:left="2160" w:hanging="180"/>
      </w:pPr>
    </w:lvl>
    <w:lvl w:ilvl="3" w:tplc="A9BC0362" w:tentative="1">
      <w:start w:val="1"/>
      <w:numFmt w:val="decimal"/>
      <w:lvlText w:val="%4."/>
      <w:lvlJc w:val="left"/>
      <w:pPr>
        <w:tabs>
          <w:tab w:val="num" w:pos="2880"/>
        </w:tabs>
        <w:ind w:left="2880" w:hanging="360"/>
      </w:pPr>
    </w:lvl>
    <w:lvl w:ilvl="4" w:tplc="4992E45E" w:tentative="1">
      <w:start w:val="1"/>
      <w:numFmt w:val="lowerLetter"/>
      <w:lvlText w:val="%5."/>
      <w:lvlJc w:val="left"/>
      <w:pPr>
        <w:tabs>
          <w:tab w:val="num" w:pos="3600"/>
        </w:tabs>
        <w:ind w:left="3600" w:hanging="360"/>
      </w:pPr>
    </w:lvl>
    <w:lvl w:ilvl="5" w:tplc="A9F6B428" w:tentative="1">
      <w:start w:val="1"/>
      <w:numFmt w:val="lowerRoman"/>
      <w:lvlText w:val="%6."/>
      <w:lvlJc w:val="right"/>
      <w:pPr>
        <w:tabs>
          <w:tab w:val="num" w:pos="4320"/>
        </w:tabs>
        <w:ind w:left="4320" w:hanging="180"/>
      </w:pPr>
    </w:lvl>
    <w:lvl w:ilvl="6" w:tplc="041CF66A" w:tentative="1">
      <w:start w:val="1"/>
      <w:numFmt w:val="decimal"/>
      <w:lvlText w:val="%7."/>
      <w:lvlJc w:val="left"/>
      <w:pPr>
        <w:tabs>
          <w:tab w:val="num" w:pos="5040"/>
        </w:tabs>
        <w:ind w:left="5040" w:hanging="360"/>
      </w:pPr>
    </w:lvl>
    <w:lvl w:ilvl="7" w:tplc="0700F598" w:tentative="1">
      <w:start w:val="1"/>
      <w:numFmt w:val="lowerLetter"/>
      <w:lvlText w:val="%8."/>
      <w:lvlJc w:val="left"/>
      <w:pPr>
        <w:tabs>
          <w:tab w:val="num" w:pos="5760"/>
        </w:tabs>
        <w:ind w:left="5760" w:hanging="360"/>
      </w:pPr>
    </w:lvl>
    <w:lvl w:ilvl="8" w:tplc="8888628E" w:tentative="1">
      <w:start w:val="1"/>
      <w:numFmt w:val="lowerRoman"/>
      <w:lvlText w:val="%9."/>
      <w:lvlJc w:val="right"/>
      <w:pPr>
        <w:tabs>
          <w:tab w:val="num" w:pos="6480"/>
        </w:tabs>
        <w:ind w:left="6480" w:hanging="180"/>
      </w:pPr>
    </w:lvl>
  </w:abstractNum>
  <w:abstractNum w:abstractNumId="1" w15:restartNumberingAfterBreak="0">
    <w:nsid w:val="02E00D55"/>
    <w:multiLevelType w:val="hybridMultilevel"/>
    <w:tmpl w:val="F5EC299C"/>
    <w:lvl w:ilvl="0" w:tplc="66880444">
      <w:start w:val="1"/>
      <w:numFmt w:val="decimal"/>
      <w:lvlText w:val="%1."/>
      <w:lvlJc w:val="left"/>
      <w:pPr>
        <w:tabs>
          <w:tab w:val="num" w:pos="720"/>
        </w:tabs>
        <w:ind w:left="720" w:hanging="360"/>
      </w:pPr>
      <w:rPr>
        <w:rFonts w:hint="default"/>
        <w:b/>
      </w:rPr>
    </w:lvl>
    <w:lvl w:ilvl="1" w:tplc="DEF4B37E" w:tentative="1">
      <w:start w:val="1"/>
      <w:numFmt w:val="lowerLetter"/>
      <w:lvlText w:val="%2."/>
      <w:lvlJc w:val="left"/>
      <w:pPr>
        <w:tabs>
          <w:tab w:val="num" w:pos="1440"/>
        </w:tabs>
        <w:ind w:left="1440" w:hanging="360"/>
      </w:pPr>
    </w:lvl>
    <w:lvl w:ilvl="2" w:tplc="768A04C0" w:tentative="1">
      <w:start w:val="1"/>
      <w:numFmt w:val="lowerRoman"/>
      <w:lvlText w:val="%3."/>
      <w:lvlJc w:val="right"/>
      <w:pPr>
        <w:tabs>
          <w:tab w:val="num" w:pos="2160"/>
        </w:tabs>
        <w:ind w:left="2160" w:hanging="180"/>
      </w:pPr>
    </w:lvl>
    <w:lvl w:ilvl="3" w:tplc="A7526D50" w:tentative="1">
      <w:start w:val="1"/>
      <w:numFmt w:val="decimal"/>
      <w:lvlText w:val="%4."/>
      <w:lvlJc w:val="left"/>
      <w:pPr>
        <w:tabs>
          <w:tab w:val="num" w:pos="2880"/>
        </w:tabs>
        <w:ind w:left="2880" w:hanging="360"/>
      </w:pPr>
    </w:lvl>
    <w:lvl w:ilvl="4" w:tplc="300A45DC" w:tentative="1">
      <w:start w:val="1"/>
      <w:numFmt w:val="lowerLetter"/>
      <w:lvlText w:val="%5."/>
      <w:lvlJc w:val="left"/>
      <w:pPr>
        <w:tabs>
          <w:tab w:val="num" w:pos="3600"/>
        </w:tabs>
        <w:ind w:left="3600" w:hanging="360"/>
      </w:pPr>
    </w:lvl>
    <w:lvl w:ilvl="5" w:tplc="83607F2E" w:tentative="1">
      <w:start w:val="1"/>
      <w:numFmt w:val="lowerRoman"/>
      <w:lvlText w:val="%6."/>
      <w:lvlJc w:val="right"/>
      <w:pPr>
        <w:tabs>
          <w:tab w:val="num" w:pos="4320"/>
        </w:tabs>
        <w:ind w:left="4320" w:hanging="180"/>
      </w:pPr>
    </w:lvl>
    <w:lvl w:ilvl="6" w:tplc="887689CE" w:tentative="1">
      <w:start w:val="1"/>
      <w:numFmt w:val="decimal"/>
      <w:lvlText w:val="%7."/>
      <w:lvlJc w:val="left"/>
      <w:pPr>
        <w:tabs>
          <w:tab w:val="num" w:pos="5040"/>
        </w:tabs>
        <w:ind w:left="5040" w:hanging="360"/>
      </w:pPr>
    </w:lvl>
    <w:lvl w:ilvl="7" w:tplc="256E3D12" w:tentative="1">
      <w:start w:val="1"/>
      <w:numFmt w:val="lowerLetter"/>
      <w:lvlText w:val="%8."/>
      <w:lvlJc w:val="left"/>
      <w:pPr>
        <w:tabs>
          <w:tab w:val="num" w:pos="5760"/>
        </w:tabs>
        <w:ind w:left="5760" w:hanging="360"/>
      </w:pPr>
    </w:lvl>
    <w:lvl w:ilvl="8" w:tplc="66CAF1BA" w:tentative="1">
      <w:start w:val="1"/>
      <w:numFmt w:val="lowerRoman"/>
      <w:lvlText w:val="%9."/>
      <w:lvlJc w:val="right"/>
      <w:pPr>
        <w:tabs>
          <w:tab w:val="num" w:pos="6480"/>
        </w:tabs>
        <w:ind w:left="6480" w:hanging="180"/>
      </w:pPr>
    </w:lvl>
  </w:abstractNum>
  <w:abstractNum w:abstractNumId="2" w15:restartNumberingAfterBreak="0">
    <w:nsid w:val="104A2C3B"/>
    <w:multiLevelType w:val="hybridMultilevel"/>
    <w:tmpl w:val="07B28D62"/>
    <w:lvl w:ilvl="0" w:tplc="E626DA7A">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A93EC6"/>
    <w:multiLevelType w:val="hybridMultilevel"/>
    <w:tmpl w:val="F1388054"/>
    <w:lvl w:ilvl="0" w:tplc="0100BC52">
      <w:start w:val="1"/>
      <w:numFmt w:val="lowerLetter"/>
      <w:lvlText w:val="%1)"/>
      <w:lvlJc w:val="left"/>
      <w:pPr>
        <w:tabs>
          <w:tab w:val="num" w:pos="720"/>
        </w:tabs>
        <w:ind w:left="720" w:hanging="360"/>
      </w:pPr>
    </w:lvl>
    <w:lvl w:ilvl="1" w:tplc="49A0FCCE">
      <w:start w:val="1"/>
      <w:numFmt w:val="lowerLetter"/>
      <w:lvlText w:val="%2."/>
      <w:lvlJc w:val="left"/>
      <w:pPr>
        <w:tabs>
          <w:tab w:val="num" w:pos="1440"/>
        </w:tabs>
        <w:ind w:left="1440" w:hanging="360"/>
      </w:pPr>
    </w:lvl>
    <w:lvl w:ilvl="2" w:tplc="EDF0B47E" w:tentative="1">
      <w:start w:val="1"/>
      <w:numFmt w:val="lowerRoman"/>
      <w:lvlText w:val="%3."/>
      <w:lvlJc w:val="right"/>
      <w:pPr>
        <w:tabs>
          <w:tab w:val="num" w:pos="2160"/>
        </w:tabs>
        <w:ind w:left="2160" w:hanging="180"/>
      </w:pPr>
    </w:lvl>
    <w:lvl w:ilvl="3" w:tplc="C69CC186" w:tentative="1">
      <w:start w:val="1"/>
      <w:numFmt w:val="decimal"/>
      <w:lvlText w:val="%4."/>
      <w:lvlJc w:val="left"/>
      <w:pPr>
        <w:tabs>
          <w:tab w:val="num" w:pos="2880"/>
        </w:tabs>
        <w:ind w:left="2880" w:hanging="360"/>
      </w:pPr>
    </w:lvl>
    <w:lvl w:ilvl="4" w:tplc="E47039E6" w:tentative="1">
      <w:start w:val="1"/>
      <w:numFmt w:val="lowerLetter"/>
      <w:lvlText w:val="%5."/>
      <w:lvlJc w:val="left"/>
      <w:pPr>
        <w:tabs>
          <w:tab w:val="num" w:pos="3600"/>
        </w:tabs>
        <w:ind w:left="3600" w:hanging="360"/>
      </w:pPr>
    </w:lvl>
    <w:lvl w:ilvl="5" w:tplc="7A989D16" w:tentative="1">
      <w:start w:val="1"/>
      <w:numFmt w:val="lowerRoman"/>
      <w:lvlText w:val="%6."/>
      <w:lvlJc w:val="right"/>
      <w:pPr>
        <w:tabs>
          <w:tab w:val="num" w:pos="4320"/>
        </w:tabs>
        <w:ind w:left="4320" w:hanging="180"/>
      </w:pPr>
    </w:lvl>
    <w:lvl w:ilvl="6" w:tplc="D130CF8E" w:tentative="1">
      <w:start w:val="1"/>
      <w:numFmt w:val="decimal"/>
      <w:lvlText w:val="%7."/>
      <w:lvlJc w:val="left"/>
      <w:pPr>
        <w:tabs>
          <w:tab w:val="num" w:pos="5040"/>
        </w:tabs>
        <w:ind w:left="5040" w:hanging="360"/>
      </w:pPr>
    </w:lvl>
    <w:lvl w:ilvl="7" w:tplc="211ED37A" w:tentative="1">
      <w:start w:val="1"/>
      <w:numFmt w:val="lowerLetter"/>
      <w:lvlText w:val="%8."/>
      <w:lvlJc w:val="left"/>
      <w:pPr>
        <w:tabs>
          <w:tab w:val="num" w:pos="5760"/>
        </w:tabs>
        <w:ind w:left="5760" w:hanging="360"/>
      </w:pPr>
    </w:lvl>
    <w:lvl w:ilvl="8" w:tplc="76D400C0" w:tentative="1">
      <w:start w:val="1"/>
      <w:numFmt w:val="lowerRoman"/>
      <w:lvlText w:val="%9."/>
      <w:lvlJc w:val="right"/>
      <w:pPr>
        <w:tabs>
          <w:tab w:val="num" w:pos="6480"/>
        </w:tabs>
        <w:ind w:left="6480" w:hanging="180"/>
      </w:pPr>
    </w:lvl>
  </w:abstractNum>
  <w:abstractNum w:abstractNumId="4" w15:restartNumberingAfterBreak="0">
    <w:nsid w:val="17AE274F"/>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5" w15:restartNumberingAfterBreak="0">
    <w:nsid w:val="1B304120"/>
    <w:multiLevelType w:val="singleLevel"/>
    <w:tmpl w:val="7A2C7B60"/>
    <w:lvl w:ilvl="0">
      <w:start w:val="17"/>
      <w:numFmt w:val="decimal"/>
      <w:lvlText w:val="%1."/>
      <w:lvlJc w:val="left"/>
      <w:pPr>
        <w:tabs>
          <w:tab w:val="num" w:pos="705"/>
        </w:tabs>
        <w:ind w:left="705" w:hanging="705"/>
      </w:pPr>
      <w:rPr>
        <w:rFonts w:hint="default"/>
      </w:rPr>
    </w:lvl>
  </w:abstractNum>
  <w:abstractNum w:abstractNumId="6" w15:restartNumberingAfterBreak="0">
    <w:nsid w:val="1C6034C7"/>
    <w:multiLevelType w:val="hybridMultilevel"/>
    <w:tmpl w:val="2E6EBE3C"/>
    <w:lvl w:ilvl="0" w:tplc="CD76B83C">
      <w:start w:val="1"/>
      <w:numFmt w:val="bullet"/>
      <w:lvlText w:val=""/>
      <w:lvlJc w:val="left"/>
      <w:pPr>
        <w:ind w:left="2138" w:hanging="360"/>
      </w:pPr>
      <w:rPr>
        <w:rFonts w:ascii="Symbol" w:hAnsi="Symbol" w:hint="default"/>
      </w:rPr>
    </w:lvl>
    <w:lvl w:ilvl="1" w:tplc="7A84C12C">
      <w:start w:val="1"/>
      <w:numFmt w:val="bullet"/>
      <w:lvlText w:val="o"/>
      <w:lvlJc w:val="left"/>
      <w:pPr>
        <w:ind w:left="2858" w:hanging="360"/>
      </w:pPr>
      <w:rPr>
        <w:rFonts w:ascii="Courier New" w:hAnsi="Courier New" w:cs="Courier New" w:hint="default"/>
      </w:rPr>
    </w:lvl>
    <w:lvl w:ilvl="2" w:tplc="2A6A944C" w:tentative="1">
      <w:start w:val="1"/>
      <w:numFmt w:val="bullet"/>
      <w:lvlText w:val=""/>
      <w:lvlJc w:val="left"/>
      <w:pPr>
        <w:ind w:left="3578" w:hanging="360"/>
      </w:pPr>
      <w:rPr>
        <w:rFonts w:ascii="Wingdings" w:hAnsi="Wingdings" w:hint="default"/>
      </w:rPr>
    </w:lvl>
    <w:lvl w:ilvl="3" w:tplc="BF4A2FF8" w:tentative="1">
      <w:start w:val="1"/>
      <w:numFmt w:val="bullet"/>
      <w:lvlText w:val=""/>
      <w:lvlJc w:val="left"/>
      <w:pPr>
        <w:ind w:left="4298" w:hanging="360"/>
      </w:pPr>
      <w:rPr>
        <w:rFonts w:ascii="Symbol" w:hAnsi="Symbol" w:hint="default"/>
      </w:rPr>
    </w:lvl>
    <w:lvl w:ilvl="4" w:tplc="A726DAEC" w:tentative="1">
      <w:start w:val="1"/>
      <w:numFmt w:val="bullet"/>
      <w:lvlText w:val="o"/>
      <w:lvlJc w:val="left"/>
      <w:pPr>
        <w:ind w:left="5018" w:hanging="360"/>
      </w:pPr>
      <w:rPr>
        <w:rFonts w:ascii="Courier New" w:hAnsi="Courier New" w:cs="Courier New" w:hint="default"/>
      </w:rPr>
    </w:lvl>
    <w:lvl w:ilvl="5" w:tplc="38D46A38" w:tentative="1">
      <w:start w:val="1"/>
      <w:numFmt w:val="bullet"/>
      <w:lvlText w:val=""/>
      <w:lvlJc w:val="left"/>
      <w:pPr>
        <w:ind w:left="5738" w:hanging="360"/>
      </w:pPr>
      <w:rPr>
        <w:rFonts w:ascii="Wingdings" w:hAnsi="Wingdings" w:hint="default"/>
      </w:rPr>
    </w:lvl>
    <w:lvl w:ilvl="6" w:tplc="7FB0E7FE" w:tentative="1">
      <w:start w:val="1"/>
      <w:numFmt w:val="bullet"/>
      <w:lvlText w:val=""/>
      <w:lvlJc w:val="left"/>
      <w:pPr>
        <w:ind w:left="6458" w:hanging="360"/>
      </w:pPr>
      <w:rPr>
        <w:rFonts w:ascii="Symbol" w:hAnsi="Symbol" w:hint="default"/>
      </w:rPr>
    </w:lvl>
    <w:lvl w:ilvl="7" w:tplc="C04C9FF8" w:tentative="1">
      <w:start w:val="1"/>
      <w:numFmt w:val="bullet"/>
      <w:lvlText w:val="o"/>
      <w:lvlJc w:val="left"/>
      <w:pPr>
        <w:ind w:left="7178" w:hanging="360"/>
      </w:pPr>
      <w:rPr>
        <w:rFonts w:ascii="Courier New" w:hAnsi="Courier New" w:cs="Courier New" w:hint="default"/>
      </w:rPr>
    </w:lvl>
    <w:lvl w:ilvl="8" w:tplc="73AAE44E" w:tentative="1">
      <w:start w:val="1"/>
      <w:numFmt w:val="bullet"/>
      <w:lvlText w:val=""/>
      <w:lvlJc w:val="left"/>
      <w:pPr>
        <w:ind w:left="7898" w:hanging="360"/>
      </w:pPr>
      <w:rPr>
        <w:rFonts w:ascii="Wingdings" w:hAnsi="Wingdings" w:hint="default"/>
      </w:rPr>
    </w:lvl>
  </w:abstractNum>
  <w:abstractNum w:abstractNumId="7" w15:restartNumberingAfterBreak="0">
    <w:nsid w:val="2A5A7D1E"/>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8" w15:restartNumberingAfterBreak="0">
    <w:nsid w:val="33E16A5A"/>
    <w:multiLevelType w:val="singleLevel"/>
    <w:tmpl w:val="7A2C7B60"/>
    <w:lvl w:ilvl="0">
      <w:start w:val="2"/>
      <w:numFmt w:val="decimal"/>
      <w:lvlText w:val="%1."/>
      <w:lvlJc w:val="left"/>
      <w:pPr>
        <w:tabs>
          <w:tab w:val="num" w:pos="705"/>
        </w:tabs>
        <w:ind w:left="705" w:hanging="705"/>
      </w:pPr>
      <w:rPr>
        <w:rFonts w:hint="default"/>
      </w:rPr>
    </w:lvl>
  </w:abstractNum>
  <w:abstractNum w:abstractNumId="9" w15:restartNumberingAfterBreak="0">
    <w:nsid w:val="3CA253DF"/>
    <w:multiLevelType w:val="hybridMultilevel"/>
    <w:tmpl w:val="D5FE07F2"/>
    <w:lvl w:ilvl="0" w:tplc="77D81908">
      <w:start w:val="1"/>
      <w:numFmt w:val="decimal"/>
      <w:lvlText w:val="%1."/>
      <w:lvlJc w:val="left"/>
      <w:pPr>
        <w:tabs>
          <w:tab w:val="num" w:pos="720"/>
        </w:tabs>
        <w:ind w:left="720" w:hanging="360"/>
      </w:pPr>
      <w:rPr>
        <w:rFonts w:hint="default"/>
        <w:b/>
      </w:rPr>
    </w:lvl>
    <w:lvl w:ilvl="1" w:tplc="925C55EE" w:tentative="1">
      <w:start w:val="1"/>
      <w:numFmt w:val="lowerLetter"/>
      <w:lvlText w:val="%2."/>
      <w:lvlJc w:val="left"/>
      <w:pPr>
        <w:tabs>
          <w:tab w:val="num" w:pos="1440"/>
        </w:tabs>
        <w:ind w:left="1440" w:hanging="360"/>
      </w:pPr>
    </w:lvl>
    <w:lvl w:ilvl="2" w:tplc="1BCCBB8E" w:tentative="1">
      <w:start w:val="1"/>
      <w:numFmt w:val="lowerRoman"/>
      <w:lvlText w:val="%3."/>
      <w:lvlJc w:val="right"/>
      <w:pPr>
        <w:tabs>
          <w:tab w:val="num" w:pos="2160"/>
        </w:tabs>
        <w:ind w:left="2160" w:hanging="180"/>
      </w:pPr>
    </w:lvl>
    <w:lvl w:ilvl="3" w:tplc="AA028086" w:tentative="1">
      <w:start w:val="1"/>
      <w:numFmt w:val="decimal"/>
      <w:lvlText w:val="%4."/>
      <w:lvlJc w:val="left"/>
      <w:pPr>
        <w:tabs>
          <w:tab w:val="num" w:pos="2880"/>
        </w:tabs>
        <w:ind w:left="2880" w:hanging="360"/>
      </w:pPr>
    </w:lvl>
    <w:lvl w:ilvl="4" w:tplc="1256BA32" w:tentative="1">
      <w:start w:val="1"/>
      <w:numFmt w:val="lowerLetter"/>
      <w:lvlText w:val="%5."/>
      <w:lvlJc w:val="left"/>
      <w:pPr>
        <w:tabs>
          <w:tab w:val="num" w:pos="3600"/>
        </w:tabs>
        <w:ind w:left="3600" w:hanging="360"/>
      </w:pPr>
    </w:lvl>
    <w:lvl w:ilvl="5" w:tplc="B616E7E6" w:tentative="1">
      <w:start w:val="1"/>
      <w:numFmt w:val="lowerRoman"/>
      <w:lvlText w:val="%6."/>
      <w:lvlJc w:val="right"/>
      <w:pPr>
        <w:tabs>
          <w:tab w:val="num" w:pos="4320"/>
        </w:tabs>
        <w:ind w:left="4320" w:hanging="180"/>
      </w:pPr>
    </w:lvl>
    <w:lvl w:ilvl="6" w:tplc="FE6AEAAA" w:tentative="1">
      <w:start w:val="1"/>
      <w:numFmt w:val="decimal"/>
      <w:lvlText w:val="%7."/>
      <w:lvlJc w:val="left"/>
      <w:pPr>
        <w:tabs>
          <w:tab w:val="num" w:pos="5040"/>
        </w:tabs>
        <w:ind w:left="5040" w:hanging="360"/>
      </w:pPr>
    </w:lvl>
    <w:lvl w:ilvl="7" w:tplc="2E68B33C" w:tentative="1">
      <w:start w:val="1"/>
      <w:numFmt w:val="lowerLetter"/>
      <w:lvlText w:val="%8."/>
      <w:lvlJc w:val="left"/>
      <w:pPr>
        <w:tabs>
          <w:tab w:val="num" w:pos="5760"/>
        </w:tabs>
        <w:ind w:left="5760" w:hanging="360"/>
      </w:pPr>
    </w:lvl>
    <w:lvl w:ilvl="8" w:tplc="82AC675C" w:tentative="1">
      <w:start w:val="1"/>
      <w:numFmt w:val="lowerRoman"/>
      <w:lvlText w:val="%9."/>
      <w:lvlJc w:val="right"/>
      <w:pPr>
        <w:tabs>
          <w:tab w:val="num" w:pos="6480"/>
        </w:tabs>
        <w:ind w:left="6480" w:hanging="180"/>
      </w:pPr>
    </w:lvl>
  </w:abstractNum>
  <w:abstractNum w:abstractNumId="10" w15:restartNumberingAfterBreak="0">
    <w:nsid w:val="3D9C53D0"/>
    <w:multiLevelType w:val="singleLevel"/>
    <w:tmpl w:val="7A2C7B60"/>
    <w:lvl w:ilvl="0">
      <w:start w:val="12"/>
      <w:numFmt w:val="decimal"/>
      <w:lvlText w:val="%1."/>
      <w:lvlJc w:val="left"/>
      <w:pPr>
        <w:tabs>
          <w:tab w:val="num" w:pos="705"/>
        </w:tabs>
        <w:ind w:left="705" w:hanging="705"/>
      </w:pPr>
      <w:rPr>
        <w:rFonts w:hint="default"/>
      </w:rPr>
    </w:lvl>
  </w:abstractNum>
  <w:abstractNum w:abstractNumId="11" w15:restartNumberingAfterBreak="0">
    <w:nsid w:val="44D30AAC"/>
    <w:multiLevelType w:val="singleLevel"/>
    <w:tmpl w:val="7A2C7B60"/>
    <w:lvl w:ilvl="0">
      <w:start w:val="17"/>
      <w:numFmt w:val="decimal"/>
      <w:lvlText w:val="%1."/>
      <w:lvlJc w:val="left"/>
      <w:pPr>
        <w:tabs>
          <w:tab w:val="num" w:pos="705"/>
        </w:tabs>
        <w:ind w:left="705" w:hanging="705"/>
      </w:pPr>
      <w:rPr>
        <w:rFonts w:hint="default"/>
      </w:rPr>
    </w:lvl>
  </w:abstractNum>
  <w:abstractNum w:abstractNumId="12" w15:restartNumberingAfterBreak="0">
    <w:nsid w:val="45B14FDE"/>
    <w:multiLevelType w:val="singleLevel"/>
    <w:tmpl w:val="C09EF69C"/>
    <w:lvl w:ilvl="0">
      <w:start w:val="1"/>
      <w:numFmt w:val="decimal"/>
      <w:pStyle w:val="Anlagen"/>
      <w:lvlText w:val="%1."/>
      <w:lvlJc w:val="left"/>
      <w:pPr>
        <w:tabs>
          <w:tab w:val="num" w:pos="360"/>
        </w:tabs>
        <w:ind w:left="170" w:hanging="170"/>
      </w:pPr>
    </w:lvl>
  </w:abstractNum>
  <w:abstractNum w:abstractNumId="13" w15:restartNumberingAfterBreak="0">
    <w:nsid w:val="4655695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50CF5827"/>
    <w:multiLevelType w:val="singleLevel"/>
    <w:tmpl w:val="0407000F"/>
    <w:lvl w:ilvl="0">
      <w:start w:val="1"/>
      <w:numFmt w:val="decimal"/>
      <w:lvlText w:val="%1."/>
      <w:lvlJc w:val="left"/>
      <w:pPr>
        <w:tabs>
          <w:tab w:val="num" w:pos="360"/>
        </w:tabs>
        <w:ind w:left="360" w:hanging="360"/>
      </w:pPr>
      <w:rPr>
        <w:rFonts w:hint="default"/>
      </w:rPr>
    </w:lvl>
  </w:abstractNum>
  <w:abstractNum w:abstractNumId="15" w15:restartNumberingAfterBreak="0">
    <w:nsid w:val="521B09E0"/>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16" w15:restartNumberingAfterBreak="0">
    <w:nsid w:val="53D96E93"/>
    <w:multiLevelType w:val="singleLevel"/>
    <w:tmpl w:val="7A2C7B60"/>
    <w:lvl w:ilvl="0">
      <w:start w:val="8"/>
      <w:numFmt w:val="decimal"/>
      <w:lvlText w:val="%1."/>
      <w:lvlJc w:val="left"/>
      <w:pPr>
        <w:tabs>
          <w:tab w:val="num" w:pos="705"/>
        </w:tabs>
        <w:ind w:left="705" w:hanging="705"/>
      </w:pPr>
      <w:rPr>
        <w:rFonts w:hint="default"/>
      </w:rPr>
    </w:lvl>
  </w:abstractNum>
  <w:abstractNum w:abstractNumId="17" w15:restartNumberingAfterBreak="0">
    <w:nsid w:val="546A3C6A"/>
    <w:multiLevelType w:val="singleLevel"/>
    <w:tmpl w:val="04070017"/>
    <w:lvl w:ilvl="0">
      <w:start w:val="1"/>
      <w:numFmt w:val="lowerLetter"/>
      <w:lvlText w:val="%1)"/>
      <w:lvlJc w:val="left"/>
      <w:pPr>
        <w:tabs>
          <w:tab w:val="num" w:pos="360"/>
        </w:tabs>
        <w:ind w:left="360" w:hanging="360"/>
      </w:pPr>
    </w:lvl>
  </w:abstractNum>
  <w:abstractNum w:abstractNumId="18" w15:restartNumberingAfterBreak="0">
    <w:nsid w:val="62727E2D"/>
    <w:multiLevelType w:val="hybridMultilevel"/>
    <w:tmpl w:val="AF8E6864"/>
    <w:lvl w:ilvl="0" w:tplc="34F611D6">
      <w:start w:val="1"/>
      <w:numFmt w:val="decimal"/>
      <w:lvlText w:val="%1."/>
      <w:lvlJc w:val="left"/>
      <w:pPr>
        <w:ind w:left="720" w:hanging="360"/>
      </w:pPr>
      <w:rPr>
        <w:rFonts w:hint="default"/>
      </w:rPr>
    </w:lvl>
    <w:lvl w:ilvl="1" w:tplc="C486D21A" w:tentative="1">
      <w:start w:val="1"/>
      <w:numFmt w:val="lowerLetter"/>
      <w:lvlText w:val="%2."/>
      <w:lvlJc w:val="left"/>
      <w:pPr>
        <w:ind w:left="1440" w:hanging="360"/>
      </w:pPr>
    </w:lvl>
    <w:lvl w:ilvl="2" w:tplc="D3CCED38" w:tentative="1">
      <w:start w:val="1"/>
      <w:numFmt w:val="lowerRoman"/>
      <w:lvlText w:val="%3."/>
      <w:lvlJc w:val="right"/>
      <w:pPr>
        <w:ind w:left="2160" w:hanging="180"/>
      </w:pPr>
    </w:lvl>
    <w:lvl w:ilvl="3" w:tplc="1F683D5A" w:tentative="1">
      <w:start w:val="1"/>
      <w:numFmt w:val="decimal"/>
      <w:lvlText w:val="%4."/>
      <w:lvlJc w:val="left"/>
      <w:pPr>
        <w:ind w:left="2880" w:hanging="360"/>
      </w:pPr>
    </w:lvl>
    <w:lvl w:ilvl="4" w:tplc="0EB81844" w:tentative="1">
      <w:start w:val="1"/>
      <w:numFmt w:val="lowerLetter"/>
      <w:lvlText w:val="%5."/>
      <w:lvlJc w:val="left"/>
      <w:pPr>
        <w:ind w:left="3600" w:hanging="360"/>
      </w:pPr>
    </w:lvl>
    <w:lvl w:ilvl="5" w:tplc="3E547AF8" w:tentative="1">
      <w:start w:val="1"/>
      <w:numFmt w:val="lowerRoman"/>
      <w:lvlText w:val="%6."/>
      <w:lvlJc w:val="right"/>
      <w:pPr>
        <w:ind w:left="4320" w:hanging="180"/>
      </w:pPr>
    </w:lvl>
    <w:lvl w:ilvl="6" w:tplc="0D68C1E2" w:tentative="1">
      <w:start w:val="1"/>
      <w:numFmt w:val="decimal"/>
      <w:lvlText w:val="%7."/>
      <w:lvlJc w:val="left"/>
      <w:pPr>
        <w:ind w:left="5040" w:hanging="360"/>
      </w:pPr>
    </w:lvl>
    <w:lvl w:ilvl="7" w:tplc="73F63D66" w:tentative="1">
      <w:start w:val="1"/>
      <w:numFmt w:val="lowerLetter"/>
      <w:lvlText w:val="%8."/>
      <w:lvlJc w:val="left"/>
      <w:pPr>
        <w:ind w:left="5760" w:hanging="360"/>
      </w:pPr>
    </w:lvl>
    <w:lvl w:ilvl="8" w:tplc="FF0402CA" w:tentative="1">
      <w:start w:val="1"/>
      <w:numFmt w:val="lowerRoman"/>
      <w:lvlText w:val="%9."/>
      <w:lvlJc w:val="right"/>
      <w:pPr>
        <w:ind w:left="6480" w:hanging="180"/>
      </w:pPr>
    </w:lvl>
  </w:abstractNum>
  <w:abstractNum w:abstractNumId="19" w15:restartNumberingAfterBreak="0">
    <w:nsid w:val="62BB60A6"/>
    <w:multiLevelType w:val="hybridMultilevel"/>
    <w:tmpl w:val="9F285546"/>
    <w:lvl w:ilvl="0" w:tplc="DC9009DA">
      <w:start w:val="1"/>
      <w:numFmt w:val="decimal"/>
      <w:lvlText w:val="%1."/>
      <w:lvlJc w:val="left"/>
      <w:pPr>
        <w:tabs>
          <w:tab w:val="num" w:pos="720"/>
        </w:tabs>
        <w:ind w:left="720" w:hanging="360"/>
      </w:pPr>
      <w:rPr>
        <w:rFonts w:hint="default"/>
        <w:b/>
        <w:sz w:val="20"/>
        <w:szCs w:val="20"/>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20" w15:restartNumberingAfterBreak="0">
    <w:nsid w:val="762E24BF"/>
    <w:multiLevelType w:val="hybridMultilevel"/>
    <w:tmpl w:val="4F32C8D4"/>
    <w:lvl w:ilvl="0" w:tplc="11646782">
      <w:start w:val="1"/>
      <w:numFmt w:val="bullet"/>
      <w:lvlText w:val=""/>
      <w:lvlJc w:val="left"/>
      <w:pPr>
        <w:ind w:left="1425" w:hanging="360"/>
      </w:pPr>
      <w:rPr>
        <w:rFonts w:ascii="Symbol" w:hAnsi="Symbol" w:hint="default"/>
      </w:rPr>
    </w:lvl>
    <w:lvl w:ilvl="1" w:tplc="5D223BF6" w:tentative="1">
      <w:start w:val="1"/>
      <w:numFmt w:val="bullet"/>
      <w:lvlText w:val="o"/>
      <w:lvlJc w:val="left"/>
      <w:pPr>
        <w:ind w:left="2145" w:hanging="360"/>
      </w:pPr>
      <w:rPr>
        <w:rFonts w:ascii="Courier New" w:hAnsi="Courier New" w:cs="Courier New" w:hint="default"/>
      </w:rPr>
    </w:lvl>
    <w:lvl w:ilvl="2" w:tplc="985C9ACE" w:tentative="1">
      <w:start w:val="1"/>
      <w:numFmt w:val="bullet"/>
      <w:lvlText w:val=""/>
      <w:lvlJc w:val="left"/>
      <w:pPr>
        <w:ind w:left="2865" w:hanging="360"/>
      </w:pPr>
      <w:rPr>
        <w:rFonts w:ascii="Wingdings" w:hAnsi="Wingdings" w:hint="default"/>
      </w:rPr>
    </w:lvl>
    <w:lvl w:ilvl="3" w:tplc="7B34DA18" w:tentative="1">
      <w:start w:val="1"/>
      <w:numFmt w:val="bullet"/>
      <w:lvlText w:val=""/>
      <w:lvlJc w:val="left"/>
      <w:pPr>
        <w:ind w:left="3585" w:hanging="360"/>
      </w:pPr>
      <w:rPr>
        <w:rFonts w:ascii="Symbol" w:hAnsi="Symbol" w:hint="default"/>
      </w:rPr>
    </w:lvl>
    <w:lvl w:ilvl="4" w:tplc="761206D0" w:tentative="1">
      <w:start w:val="1"/>
      <w:numFmt w:val="bullet"/>
      <w:lvlText w:val="o"/>
      <w:lvlJc w:val="left"/>
      <w:pPr>
        <w:ind w:left="4305" w:hanging="360"/>
      </w:pPr>
      <w:rPr>
        <w:rFonts w:ascii="Courier New" w:hAnsi="Courier New" w:cs="Courier New" w:hint="default"/>
      </w:rPr>
    </w:lvl>
    <w:lvl w:ilvl="5" w:tplc="A72EFFFA" w:tentative="1">
      <w:start w:val="1"/>
      <w:numFmt w:val="bullet"/>
      <w:lvlText w:val=""/>
      <w:lvlJc w:val="left"/>
      <w:pPr>
        <w:ind w:left="5025" w:hanging="360"/>
      </w:pPr>
      <w:rPr>
        <w:rFonts w:ascii="Wingdings" w:hAnsi="Wingdings" w:hint="default"/>
      </w:rPr>
    </w:lvl>
    <w:lvl w:ilvl="6" w:tplc="D110F60A" w:tentative="1">
      <w:start w:val="1"/>
      <w:numFmt w:val="bullet"/>
      <w:lvlText w:val=""/>
      <w:lvlJc w:val="left"/>
      <w:pPr>
        <w:ind w:left="5745" w:hanging="360"/>
      </w:pPr>
      <w:rPr>
        <w:rFonts w:ascii="Symbol" w:hAnsi="Symbol" w:hint="default"/>
      </w:rPr>
    </w:lvl>
    <w:lvl w:ilvl="7" w:tplc="A02667EA" w:tentative="1">
      <w:start w:val="1"/>
      <w:numFmt w:val="bullet"/>
      <w:lvlText w:val="o"/>
      <w:lvlJc w:val="left"/>
      <w:pPr>
        <w:ind w:left="6465" w:hanging="360"/>
      </w:pPr>
      <w:rPr>
        <w:rFonts w:ascii="Courier New" w:hAnsi="Courier New" w:cs="Courier New" w:hint="default"/>
      </w:rPr>
    </w:lvl>
    <w:lvl w:ilvl="8" w:tplc="1324B5DA" w:tentative="1">
      <w:start w:val="1"/>
      <w:numFmt w:val="bullet"/>
      <w:lvlText w:val=""/>
      <w:lvlJc w:val="left"/>
      <w:pPr>
        <w:ind w:left="7185" w:hanging="360"/>
      </w:pPr>
      <w:rPr>
        <w:rFonts w:ascii="Wingdings" w:hAnsi="Wingdings" w:hint="default"/>
      </w:rPr>
    </w:lvl>
  </w:abstractNum>
  <w:num w:numId="1">
    <w:abstractNumId w:val="5"/>
  </w:num>
  <w:num w:numId="2">
    <w:abstractNumId w:val="11"/>
  </w:num>
  <w:num w:numId="3">
    <w:abstractNumId w:val="16"/>
  </w:num>
  <w:num w:numId="4">
    <w:abstractNumId w:val="10"/>
  </w:num>
  <w:num w:numId="5">
    <w:abstractNumId w:val="13"/>
  </w:num>
  <w:num w:numId="6">
    <w:abstractNumId w:val="8"/>
  </w:num>
  <w:num w:numId="7">
    <w:abstractNumId w:val="14"/>
  </w:num>
  <w:num w:numId="8">
    <w:abstractNumId w:val="1"/>
  </w:num>
  <w:num w:numId="9">
    <w:abstractNumId w:val="19"/>
  </w:num>
  <w:num w:numId="10">
    <w:abstractNumId w:val="3"/>
  </w:num>
  <w:num w:numId="11">
    <w:abstractNumId w:val="0"/>
  </w:num>
  <w:num w:numId="12">
    <w:abstractNumId w:val="17"/>
  </w:num>
  <w:num w:numId="13">
    <w:abstractNumId w:val="12"/>
  </w:num>
  <w:num w:numId="14">
    <w:abstractNumId w:val="9"/>
  </w:num>
  <w:num w:numId="15">
    <w:abstractNumId w:val="6"/>
  </w:num>
  <w:num w:numId="16">
    <w:abstractNumId w:val="18"/>
  </w:num>
  <w:num w:numId="17">
    <w:abstractNumId w:val="20"/>
  </w:num>
  <w:num w:numId="18">
    <w:abstractNumId w:val="12"/>
    <w:lvlOverride w:ilvl="0">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5"/>
  </w:num>
  <w:num w:numId="22">
    <w:abstractNumId w:val="4"/>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uLkfhNIfGlqEP4+EIWwyXR+IPq/VbdMMNjWS9JP9/kTysvTuUBhUC7WdPZ9WKh17qS0Dyrgq8Kv6wNMAJ1BTTw==" w:salt="fViJSFbQzUARSYLvBUTuSQ=="/>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3793"/>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378"/>
    <w:rsid w:val="00000B32"/>
    <w:rsid w:val="0001448F"/>
    <w:rsid w:val="00014DE6"/>
    <w:rsid w:val="00020B04"/>
    <w:rsid w:val="000257A8"/>
    <w:rsid w:val="00047726"/>
    <w:rsid w:val="00051658"/>
    <w:rsid w:val="00056A11"/>
    <w:rsid w:val="00057DCC"/>
    <w:rsid w:val="0006277E"/>
    <w:rsid w:val="00062B94"/>
    <w:rsid w:val="000647C9"/>
    <w:rsid w:val="00080A45"/>
    <w:rsid w:val="00086E2C"/>
    <w:rsid w:val="000873C2"/>
    <w:rsid w:val="000B5395"/>
    <w:rsid w:val="000B6137"/>
    <w:rsid w:val="000C02C6"/>
    <w:rsid w:val="000C03E2"/>
    <w:rsid w:val="000C2AA7"/>
    <w:rsid w:val="000D61E5"/>
    <w:rsid w:val="000E06D2"/>
    <w:rsid w:val="000F0E2B"/>
    <w:rsid w:val="0010092F"/>
    <w:rsid w:val="00105720"/>
    <w:rsid w:val="00107A55"/>
    <w:rsid w:val="00117C33"/>
    <w:rsid w:val="00124BC5"/>
    <w:rsid w:val="001330AA"/>
    <w:rsid w:val="00134765"/>
    <w:rsid w:val="00134B2C"/>
    <w:rsid w:val="00136553"/>
    <w:rsid w:val="00140041"/>
    <w:rsid w:val="00143430"/>
    <w:rsid w:val="001438D3"/>
    <w:rsid w:val="00146F06"/>
    <w:rsid w:val="00157DEE"/>
    <w:rsid w:val="00162B38"/>
    <w:rsid w:val="00170E7D"/>
    <w:rsid w:val="00183856"/>
    <w:rsid w:val="00186CA4"/>
    <w:rsid w:val="00192CDC"/>
    <w:rsid w:val="0019723C"/>
    <w:rsid w:val="001A1D7C"/>
    <w:rsid w:val="001A306D"/>
    <w:rsid w:val="001A5659"/>
    <w:rsid w:val="001A598C"/>
    <w:rsid w:val="001C1D43"/>
    <w:rsid w:val="001C1FEA"/>
    <w:rsid w:val="001C2D44"/>
    <w:rsid w:val="001C3554"/>
    <w:rsid w:val="001C6A45"/>
    <w:rsid w:val="001C7274"/>
    <w:rsid w:val="001D0170"/>
    <w:rsid w:val="001D0EFD"/>
    <w:rsid w:val="001D7C57"/>
    <w:rsid w:val="001D7ED1"/>
    <w:rsid w:val="001E0E99"/>
    <w:rsid w:val="001F20B8"/>
    <w:rsid w:val="001F38B0"/>
    <w:rsid w:val="001F5C9C"/>
    <w:rsid w:val="00202F16"/>
    <w:rsid w:val="002156D6"/>
    <w:rsid w:val="00221DD9"/>
    <w:rsid w:val="002221AE"/>
    <w:rsid w:val="002328F6"/>
    <w:rsid w:val="00235CE5"/>
    <w:rsid w:val="00243F0F"/>
    <w:rsid w:val="00254975"/>
    <w:rsid w:val="00256851"/>
    <w:rsid w:val="00256D43"/>
    <w:rsid w:val="00265BEA"/>
    <w:rsid w:val="002679A5"/>
    <w:rsid w:val="00271B70"/>
    <w:rsid w:val="0027748C"/>
    <w:rsid w:val="0028018A"/>
    <w:rsid w:val="002810FE"/>
    <w:rsid w:val="002811E7"/>
    <w:rsid w:val="002824BC"/>
    <w:rsid w:val="00283B45"/>
    <w:rsid w:val="002857C0"/>
    <w:rsid w:val="002919D6"/>
    <w:rsid w:val="00291E12"/>
    <w:rsid w:val="002A116D"/>
    <w:rsid w:val="002A5E58"/>
    <w:rsid w:val="002A6DD1"/>
    <w:rsid w:val="002A6FF1"/>
    <w:rsid w:val="002A7F0F"/>
    <w:rsid w:val="002B388B"/>
    <w:rsid w:val="002C1EBD"/>
    <w:rsid w:val="002D20E3"/>
    <w:rsid w:val="002D21A3"/>
    <w:rsid w:val="002D3725"/>
    <w:rsid w:val="002D6C02"/>
    <w:rsid w:val="002D734B"/>
    <w:rsid w:val="002E1B04"/>
    <w:rsid w:val="002E2860"/>
    <w:rsid w:val="002E525B"/>
    <w:rsid w:val="002E5527"/>
    <w:rsid w:val="002E5821"/>
    <w:rsid w:val="002E653B"/>
    <w:rsid w:val="002E6C6A"/>
    <w:rsid w:val="002E7090"/>
    <w:rsid w:val="0030437E"/>
    <w:rsid w:val="003054F9"/>
    <w:rsid w:val="00321D79"/>
    <w:rsid w:val="00322767"/>
    <w:rsid w:val="00324970"/>
    <w:rsid w:val="00326306"/>
    <w:rsid w:val="00327265"/>
    <w:rsid w:val="00331400"/>
    <w:rsid w:val="00347C5C"/>
    <w:rsid w:val="003543E0"/>
    <w:rsid w:val="0035639E"/>
    <w:rsid w:val="00356FC8"/>
    <w:rsid w:val="003570E8"/>
    <w:rsid w:val="00361C68"/>
    <w:rsid w:val="00362340"/>
    <w:rsid w:val="0036394C"/>
    <w:rsid w:val="00366007"/>
    <w:rsid w:val="0038201F"/>
    <w:rsid w:val="003856BE"/>
    <w:rsid w:val="00386C7D"/>
    <w:rsid w:val="003922E8"/>
    <w:rsid w:val="003A193C"/>
    <w:rsid w:val="003A53CC"/>
    <w:rsid w:val="003A6977"/>
    <w:rsid w:val="003B1849"/>
    <w:rsid w:val="003B2AD4"/>
    <w:rsid w:val="003B324F"/>
    <w:rsid w:val="003B5F69"/>
    <w:rsid w:val="003C6212"/>
    <w:rsid w:val="003E0A6C"/>
    <w:rsid w:val="003E74B1"/>
    <w:rsid w:val="00404119"/>
    <w:rsid w:val="00405125"/>
    <w:rsid w:val="0040570B"/>
    <w:rsid w:val="00407855"/>
    <w:rsid w:val="004138CA"/>
    <w:rsid w:val="00415590"/>
    <w:rsid w:val="00415CA1"/>
    <w:rsid w:val="00416A52"/>
    <w:rsid w:val="00430B46"/>
    <w:rsid w:val="00431CF9"/>
    <w:rsid w:val="0043221C"/>
    <w:rsid w:val="0043490D"/>
    <w:rsid w:val="00436040"/>
    <w:rsid w:val="00436EE1"/>
    <w:rsid w:val="004377D1"/>
    <w:rsid w:val="00441BC3"/>
    <w:rsid w:val="004432AD"/>
    <w:rsid w:val="004459DA"/>
    <w:rsid w:val="00447671"/>
    <w:rsid w:val="00447D9E"/>
    <w:rsid w:val="004528EE"/>
    <w:rsid w:val="00452ED3"/>
    <w:rsid w:val="00463D85"/>
    <w:rsid w:val="00463F17"/>
    <w:rsid w:val="0047170B"/>
    <w:rsid w:val="0047181E"/>
    <w:rsid w:val="004731BF"/>
    <w:rsid w:val="00476719"/>
    <w:rsid w:val="00490346"/>
    <w:rsid w:val="004935D6"/>
    <w:rsid w:val="0049664D"/>
    <w:rsid w:val="00497E79"/>
    <w:rsid w:val="004A161E"/>
    <w:rsid w:val="004B2E6F"/>
    <w:rsid w:val="004B6B23"/>
    <w:rsid w:val="004B6CD5"/>
    <w:rsid w:val="004D1364"/>
    <w:rsid w:val="004D25A2"/>
    <w:rsid w:val="004E2D56"/>
    <w:rsid w:val="004E314D"/>
    <w:rsid w:val="004F63F6"/>
    <w:rsid w:val="004F750A"/>
    <w:rsid w:val="0050449C"/>
    <w:rsid w:val="005121E8"/>
    <w:rsid w:val="00520784"/>
    <w:rsid w:val="00523227"/>
    <w:rsid w:val="0052466D"/>
    <w:rsid w:val="00531BE4"/>
    <w:rsid w:val="005452C7"/>
    <w:rsid w:val="0054684F"/>
    <w:rsid w:val="00553F56"/>
    <w:rsid w:val="00555898"/>
    <w:rsid w:val="00571671"/>
    <w:rsid w:val="005765A7"/>
    <w:rsid w:val="00580705"/>
    <w:rsid w:val="00580C27"/>
    <w:rsid w:val="0058611B"/>
    <w:rsid w:val="005965EE"/>
    <w:rsid w:val="005A140E"/>
    <w:rsid w:val="005A3DBC"/>
    <w:rsid w:val="005A4E72"/>
    <w:rsid w:val="005A5EBC"/>
    <w:rsid w:val="005A7E30"/>
    <w:rsid w:val="005D43E0"/>
    <w:rsid w:val="005D7424"/>
    <w:rsid w:val="005E0DF6"/>
    <w:rsid w:val="005E0EA4"/>
    <w:rsid w:val="005E5535"/>
    <w:rsid w:val="005E6350"/>
    <w:rsid w:val="005F2CB2"/>
    <w:rsid w:val="005F30FC"/>
    <w:rsid w:val="005F403E"/>
    <w:rsid w:val="005F4C1E"/>
    <w:rsid w:val="005F722D"/>
    <w:rsid w:val="00600908"/>
    <w:rsid w:val="00601CDA"/>
    <w:rsid w:val="00610243"/>
    <w:rsid w:val="00615DD4"/>
    <w:rsid w:val="00616445"/>
    <w:rsid w:val="00617C3A"/>
    <w:rsid w:val="0062356C"/>
    <w:rsid w:val="0063060E"/>
    <w:rsid w:val="006314B4"/>
    <w:rsid w:val="006339E9"/>
    <w:rsid w:val="0063548C"/>
    <w:rsid w:val="0064492B"/>
    <w:rsid w:val="006457A8"/>
    <w:rsid w:val="006551DD"/>
    <w:rsid w:val="006657D0"/>
    <w:rsid w:val="0067509E"/>
    <w:rsid w:val="00686221"/>
    <w:rsid w:val="00690A08"/>
    <w:rsid w:val="00693725"/>
    <w:rsid w:val="00695B4D"/>
    <w:rsid w:val="00696CAA"/>
    <w:rsid w:val="006A3B03"/>
    <w:rsid w:val="006C32C1"/>
    <w:rsid w:val="006C50E4"/>
    <w:rsid w:val="006C6E4C"/>
    <w:rsid w:val="006D26EB"/>
    <w:rsid w:val="006E2F09"/>
    <w:rsid w:val="007046E8"/>
    <w:rsid w:val="00707376"/>
    <w:rsid w:val="00711C95"/>
    <w:rsid w:val="007120A8"/>
    <w:rsid w:val="00714D7A"/>
    <w:rsid w:val="00714E3A"/>
    <w:rsid w:val="00720839"/>
    <w:rsid w:val="00734BDF"/>
    <w:rsid w:val="00751BCA"/>
    <w:rsid w:val="00753A62"/>
    <w:rsid w:val="00761332"/>
    <w:rsid w:val="00765FBF"/>
    <w:rsid w:val="0077635A"/>
    <w:rsid w:val="00780144"/>
    <w:rsid w:val="00781400"/>
    <w:rsid w:val="00782415"/>
    <w:rsid w:val="00785EA7"/>
    <w:rsid w:val="007941A1"/>
    <w:rsid w:val="00795761"/>
    <w:rsid w:val="007A148B"/>
    <w:rsid w:val="007A1B69"/>
    <w:rsid w:val="007A690F"/>
    <w:rsid w:val="007B698F"/>
    <w:rsid w:val="007B768C"/>
    <w:rsid w:val="007C213A"/>
    <w:rsid w:val="007E65DA"/>
    <w:rsid w:val="007E6E3A"/>
    <w:rsid w:val="007F1D68"/>
    <w:rsid w:val="007F4169"/>
    <w:rsid w:val="008015E3"/>
    <w:rsid w:val="008044EE"/>
    <w:rsid w:val="00811517"/>
    <w:rsid w:val="008144BA"/>
    <w:rsid w:val="0081481B"/>
    <w:rsid w:val="00814858"/>
    <w:rsid w:val="008169BC"/>
    <w:rsid w:val="00820171"/>
    <w:rsid w:val="00843DB7"/>
    <w:rsid w:val="00846F8E"/>
    <w:rsid w:val="008515AE"/>
    <w:rsid w:val="00856471"/>
    <w:rsid w:val="008564A3"/>
    <w:rsid w:val="0086628C"/>
    <w:rsid w:val="008723A7"/>
    <w:rsid w:val="008745C9"/>
    <w:rsid w:val="00875888"/>
    <w:rsid w:val="00883D65"/>
    <w:rsid w:val="00890163"/>
    <w:rsid w:val="008A2317"/>
    <w:rsid w:val="008A602C"/>
    <w:rsid w:val="008C189A"/>
    <w:rsid w:val="008C1EEE"/>
    <w:rsid w:val="008C342C"/>
    <w:rsid w:val="008C7EE0"/>
    <w:rsid w:val="008D184F"/>
    <w:rsid w:val="008D2282"/>
    <w:rsid w:val="008D601D"/>
    <w:rsid w:val="008E307A"/>
    <w:rsid w:val="008E5933"/>
    <w:rsid w:val="008F1C7F"/>
    <w:rsid w:val="008F22EC"/>
    <w:rsid w:val="008F56FF"/>
    <w:rsid w:val="00905534"/>
    <w:rsid w:val="00905A7B"/>
    <w:rsid w:val="009121F2"/>
    <w:rsid w:val="009127EC"/>
    <w:rsid w:val="00914AAC"/>
    <w:rsid w:val="009152CC"/>
    <w:rsid w:val="009256AD"/>
    <w:rsid w:val="00934C70"/>
    <w:rsid w:val="00941532"/>
    <w:rsid w:val="0094442B"/>
    <w:rsid w:val="0094654D"/>
    <w:rsid w:val="00947A2E"/>
    <w:rsid w:val="00953CF4"/>
    <w:rsid w:val="0096665F"/>
    <w:rsid w:val="009715C3"/>
    <w:rsid w:val="009717F9"/>
    <w:rsid w:val="00972444"/>
    <w:rsid w:val="0098226E"/>
    <w:rsid w:val="009901A4"/>
    <w:rsid w:val="00997260"/>
    <w:rsid w:val="009A4C60"/>
    <w:rsid w:val="009A4D45"/>
    <w:rsid w:val="009A63AA"/>
    <w:rsid w:val="009A681B"/>
    <w:rsid w:val="009B05D7"/>
    <w:rsid w:val="009B70E1"/>
    <w:rsid w:val="009C51A8"/>
    <w:rsid w:val="009C79B4"/>
    <w:rsid w:val="009D4EAC"/>
    <w:rsid w:val="009D5153"/>
    <w:rsid w:val="009E05D0"/>
    <w:rsid w:val="009E1C47"/>
    <w:rsid w:val="009E47BE"/>
    <w:rsid w:val="009E7EAE"/>
    <w:rsid w:val="009F086C"/>
    <w:rsid w:val="009F09B4"/>
    <w:rsid w:val="009F0D1C"/>
    <w:rsid w:val="009F184C"/>
    <w:rsid w:val="009F2B93"/>
    <w:rsid w:val="00A041CD"/>
    <w:rsid w:val="00A052D6"/>
    <w:rsid w:val="00A1007B"/>
    <w:rsid w:val="00A1141A"/>
    <w:rsid w:val="00A147EA"/>
    <w:rsid w:val="00A1654C"/>
    <w:rsid w:val="00A16A20"/>
    <w:rsid w:val="00A30E3B"/>
    <w:rsid w:val="00A328D6"/>
    <w:rsid w:val="00A4145B"/>
    <w:rsid w:val="00A42023"/>
    <w:rsid w:val="00A44203"/>
    <w:rsid w:val="00A47F56"/>
    <w:rsid w:val="00A5313B"/>
    <w:rsid w:val="00A61A01"/>
    <w:rsid w:val="00A61A3C"/>
    <w:rsid w:val="00A74BCE"/>
    <w:rsid w:val="00A824B6"/>
    <w:rsid w:val="00A87B90"/>
    <w:rsid w:val="00A92C32"/>
    <w:rsid w:val="00A935DB"/>
    <w:rsid w:val="00A97501"/>
    <w:rsid w:val="00AA1194"/>
    <w:rsid w:val="00AA6AD5"/>
    <w:rsid w:val="00AB439C"/>
    <w:rsid w:val="00AB71CA"/>
    <w:rsid w:val="00AC0CFE"/>
    <w:rsid w:val="00AC5A8D"/>
    <w:rsid w:val="00AD260A"/>
    <w:rsid w:val="00AD2B57"/>
    <w:rsid w:val="00AD2C1D"/>
    <w:rsid w:val="00AD41D4"/>
    <w:rsid w:val="00AE4035"/>
    <w:rsid w:val="00AE5574"/>
    <w:rsid w:val="00AE7365"/>
    <w:rsid w:val="00AF2476"/>
    <w:rsid w:val="00AF7378"/>
    <w:rsid w:val="00B00174"/>
    <w:rsid w:val="00B00F9F"/>
    <w:rsid w:val="00B010C8"/>
    <w:rsid w:val="00B07730"/>
    <w:rsid w:val="00B11AF6"/>
    <w:rsid w:val="00B1208D"/>
    <w:rsid w:val="00B15B22"/>
    <w:rsid w:val="00B267D6"/>
    <w:rsid w:val="00B41E10"/>
    <w:rsid w:val="00B42A38"/>
    <w:rsid w:val="00B45871"/>
    <w:rsid w:val="00B57396"/>
    <w:rsid w:val="00B57B4D"/>
    <w:rsid w:val="00B62D98"/>
    <w:rsid w:val="00B6484B"/>
    <w:rsid w:val="00B67B8F"/>
    <w:rsid w:val="00B7337A"/>
    <w:rsid w:val="00B75556"/>
    <w:rsid w:val="00B757E5"/>
    <w:rsid w:val="00B905D2"/>
    <w:rsid w:val="00BA5D63"/>
    <w:rsid w:val="00BB000F"/>
    <w:rsid w:val="00BB13F2"/>
    <w:rsid w:val="00BC619A"/>
    <w:rsid w:val="00BD4911"/>
    <w:rsid w:val="00BD723A"/>
    <w:rsid w:val="00BE0B2B"/>
    <w:rsid w:val="00BE2813"/>
    <w:rsid w:val="00BE3A28"/>
    <w:rsid w:val="00BE5BEE"/>
    <w:rsid w:val="00BE65B4"/>
    <w:rsid w:val="00BE6B7B"/>
    <w:rsid w:val="00BE72CF"/>
    <w:rsid w:val="00BF22E2"/>
    <w:rsid w:val="00BF5610"/>
    <w:rsid w:val="00BF75F0"/>
    <w:rsid w:val="00C037E5"/>
    <w:rsid w:val="00C04D65"/>
    <w:rsid w:val="00C060DD"/>
    <w:rsid w:val="00C06655"/>
    <w:rsid w:val="00C21D94"/>
    <w:rsid w:val="00C335F6"/>
    <w:rsid w:val="00C43529"/>
    <w:rsid w:val="00C43940"/>
    <w:rsid w:val="00C45604"/>
    <w:rsid w:val="00C461F2"/>
    <w:rsid w:val="00C517CF"/>
    <w:rsid w:val="00C60124"/>
    <w:rsid w:val="00C63CEA"/>
    <w:rsid w:val="00C73A93"/>
    <w:rsid w:val="00C81B9F"/>
    <w:rsid w:val="00C84379"/>
    <w:rsid w:val="00C851BB"/>
    <w:rsid w:val="00CA176A"/>
    <w:rsid w:val="00CA2D56"/>
    <w:rsid w:val="00CA5FCC"/>
    <w:rsid w:val="00CA68CC"/>
    <w:rsid w:val="00CB5CC2"/>
    <w:rsid w:val="00CB6383"/>
    <w:rsid w:val="00CD3E8B"/>
    <w:rsid w:val="00CD6D22"/>
    <w:rsid w:val="00CD6DF8"/>
    <w:rsid w:val="00CD79BB"/>
    <w:rsid w:val="00CE69EA"/>
    <w:rsid w:val="00CF010D"/>
    <w:rsid w:val="00CF3AF4"/>
    <w:rsid w:val="00CF3BF1"/>
    <w:rsid w:val="00D03E1B"/>
    <w:rsid w:val="00D0723B"/>
    <w:rsid w:val="00D108E8"/>
    <w:rsid w:val="00D11A75"/>
    <w:rsid w:val="00D156D0"/>
    <w:rsid w:val="00D2155D"/>
    <w:rsid w:val="00D265F7"/>
    <w:rsid w:val="00D26A45"/>
    <w:rsid w:val="00D27E1E"/>
    <w:rsid w:val="00D33206"/>
    <w:rsid w:val="00D464A5"/>
    <w:rsid w:val="00D4659A"/>
    <w:rsid w:val="00D50943"/>
    <w:rsid w:val="00D6229E"/>
    <w:rsid w:val="00D628A7"/>
    <w:rsid w:val="00D71024"/>
    <w:rsid w:val="00D77E40"/>
    <w:rsid w:val="00D815C9"/>
    <w:rsid w:val="00D914FE"/>
    <w:rsid w:val="00D92C4F"/>
    <w:rsid w:val="00D943A0"/>
    <w:rsid w:val="00DA3551"/>
    <w:rsid w:val="00DA502E"/>
    <w:rsid w:val="00DC213A"/>
    <w:rsid w:val="00DC2F37"/>
    <w:rsid w:val="00DD206D"/>
    <w:rsid w:val="00DD4089"/>
    <w:rsid w:val="00DE15EB"/>
    <w:rsid w:val="00DE2B0F"/>
    <w:rsid w:val="00DF076B"/>
    <w:rsid w:val="00E013CB"/>
    <w:rsid w:val="00E123EA"/>
    <w:rsid w:val="00E149F7"/>
    <w:rsid w:val="00E16715"/>
    <w:rsid w:val="00E4777C"/>
    <w:rsid w:val="00E51E33"/>
    <w:rsid w:val="00E565A7"/>
    <w:rsid w:val="00E5713E"/>
    <w:rsid w:val="00E6252F"/>
    <w:rsid w:val="00E65896"/>
    <w:rsid w:val="00E665D9"/>
    <w:rsid w:val="00E754BA"/>
    <w:rsid w:val="00E76AE4"/>
    <w:rsid w:val="00E827FE"/>
    <w:rsid w:val="00E87AD5"/>
    <w:rsid w:val="00E91DAC"/>
    <w:rsid w:val="00E94CD3"/>
    <w:rsid w:val="00E979A1"/>
    <w:rsid w:val="00EA6811"/>
    <w:rsid w:val="00EC787F"/>
    <w:rsid w:val="00ED01A1"/>
    <w:rsid w:val="00ED046A"/>
    <w:rsid w:val="00ED2467"/>
    <w:rsid w:val="00ED2A13"/>
    <w:rsid w:val="00ED5EAC"/>
    <w:rsid w:val="00EE370A"/>
    <w:rsid w:val="00EE6135"/>
    <w:rsid w:val="00EF077E"/>
    <w:rsid w:val="00EF4771"/>
    <w:rsid w:val="00F026FF"/>
    <w:rsid w:val="00F07C9E"/>
    <w:rsid w:val="00F210E1"/>
    <w:rsid w:val="00F24DAE"/>
    <w:rsid w:val="00F26C4D"/>
    <w:rsid w:val="00F42ED3"/>
    <w:rsid w:val="00F4699E"/>
    <w:rsid w:val="00F46B84"/>
    <w:rsid w:val="00F50AC2"/>
    <w:rsid w:val="00F5330C"/>
    <w:rsid w:val="00F5409B"/>
    <w:rsid w:val="00F564D1"/>
    <w:rsid w:val="00F57D0B"/>
    <w:rsid w:val="00F6471F"/>
    <w:rsid w:val="00F67C84"/>
    <w:rsid w:val="00F70FC7"/>
    <w:rsid w:val="00F8428B"/>
    <w:rsid w:val="00F854B7"/>
    <w:rsid w:val="00F903B1"/>
    <w:rsid w:val="00F9059F"/>
    <w:rsid w:val="00F9139E"/>
    <w:rsid w:val="00F918A4"/>
    <w:rsid w:val="00F95940"/>
    <w:rsid w:val="00FA02FE"/>
    <w:rsid w:val="00FA1965"/>
    <w:rsid w:val="00FA3E50"/>
    <w:rsid w:val="00FA7CB7"/>
    <w:rsid w:val="00FA7EDC"/>
    <w:rsid w:val="00FB4016"/>
    <w:rsid w:val="00FB4451"/>
    <w:rsid w:val="00FB5BAC"/>
    <w:rsid w:val="00FC0B2A"/>
    <w:rsid w:val="00FD5ABC"/>
    <w:rsid w:val="00FE0661"/>
    <w:rsid w:val="00FE38C9"/>
    <w:rsid w:val="00FE413E"/>
    <w:rsid w:val="00FE4B1A"/>
    <w:rsid w:val="00FE63D8"/>
    <w:rsid w:val="00FF0E1A"/>
    <w:rsid w:val="00FF3449"/>
    <w:rsid w:val="00FF5A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48AA9232"/>
  <w15:docId w15:val="{6BEA762B-CA36-4CA7-8473-8E0395640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1448F"/>
  </w:style>
  <w:style w:type="paragraph" w:styleId="berschrift1">
    <w:name w:val="heading 1"/>
    <w:basedOn w:val="Standard"/>
    <w:next w:val="Standard"/>
    <w:qFormat/>
    <w:pPr>
      <w:keepNext/>
      <w:outlineLvl w:val="0"/>
    </w:pPr>
    <w:rPr>
      <w:rFonts w:ascii="Arial" w:hAnsi="Arial"/>
      <w:b/>
      <w:sz w:val="24"/>
    </w:rPr>
  </w:style>
  <w:style w:type="paragraph" w:styleId="berschrift2">
    <w:name w:val="heading 2"/>
    <w:basedOn w:val="Standard"/>
    <w:next w:val="Standard"/>
    <w:qFormat/>
    <w:pPr>
      <w:keepNext/>
      <w:tabs>
        <w:tab w:val="left" w:pos="3969"/>
      </w:tabs>
      <w:ind w:left="357"/>
      <w:outlineLvl w:val="1"/>
    </w:pPr>
    <w:rPr>
      <w:rFonts w:ascii="Arial" w:hAnsi="Arial"/>
      <w:u w:val="single"/>
    </w:rPr>
  </w:style>
  <w:style w:type="paragraph" w:styleId="berschrift3">
    <w:name w:val="heading 3"/>
    <w:basedOn w:val="Standard"/>
    <w:next w:val="Standard"/>
    <w:qFormat/>
    <w:pPr>
      <w:keepNext/>
      <w:tabs>
        <w:tab w:val="left" w:pos="1701"/>
        <w:tab w:val="left" w:pos="4253"/>
      </w:tabs>
      <w:ind w:left="357"/>
      <w:outlineLvl w:val="2"/>
    </w:pPr>
    <w:rPr>
      <w:rFonts w:ascii="Arial" w:hAnsi="Arial"/>
      <w:b/>
      <w:bCs/>
    </w:rPr>
  </w:style>
  <w:style w:type="paragraph" w:styleId="berschrift4">
    <w:name w:val="heading 4"/>
    <w:basedOn w:val="Standard"/>
    <w:next w:val="Standard"/>
    <w:qFormat/>
    <w:pPr>
      <w:keepNext/>
      <w:tabs>
        <w:tab w:val="left" w:pos="709"/>
        <w:tab w:val="left" w:pos="851"/>
        <w:tab w:val="left" w:pos="7513"/>
      </w:tabs>
      <w:ind w:left="426" w:hanging="284"/>
      <w:outlineLvl w:val="3"/>
    </w:pPr>
    <w:rPr>
      <w:rFonts w:ascii="Arial" w:hAnsi="Arial"/>
    </w:rPr>
  </w:style>
  <w:style w:type="paragraph" w:styleId="berschrift5">
    <w:name w:val="heading 5"/>
    <w:basedOn w:val="Standard"/>
    <w:next w:val="Standard"/>
    <w:qFormat/>
    <w:pPr>
      <w:keepNext/>
      <w:jc w:val="both"/>
      <w:outlineLvl w:val="4"/>
    </w:pPr>
    <w:rPr>
      <w:rFonts w:ascii="Arial" w:hAnsi="Arial" w:cs="Arial"/>
      <w:b/>
      <w:bCs/>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jc w:val="both"/>
    </w:pPr>
    <w:rPr>
      <w:rFonts w:ascii="Arial" w:hAnsi="Arial"/>
    </w:rPr>
  </w:style>
  <w:style w:type="paragraph" w:styleId="Textkrper-Zeileneinzug">
    <w:name w:val="Body Text Indent"/>
    <w:basedOn w:val="Standard"/>
    <w:pPr>
      <w:tabs>
        <w:tab w:val="left" w:pos="709"/>
      </w:tabs>
      <w:spacing w:line="240" w:lineRule="exact"/>
      <w:ind w:left="709" w:hanging="709"/>
    </w:pPr>
    <w:rPr>
      <w:rFonts w:ascii="Arial" w:hAnsi="Arial"/>
    </w:rPr>
  </w:style>
  <w:style w:type="paragraph" w:styleId="Textkrper">
    <w:name w:val="Body Text"/>
    <w:basedOn w:val="Standard"/>
    <w:pPr>
      <w:jc w:val="both"/>
    </w:pPr>
    <w:rPr>
      <w:rFonts w:ascii="Arial" w:hAnsi="Arial"/>
    </w:rPr>
  </w:style>
  <w:style w:type="paragraph" w:styleId="Textkrper-Einzug2">
    <w:name w:val="Body Text Indent 2"/>
    <w:basedOn w:val="Standard"/>
    <w:link w:val="Textkrper-Einzug2Zchn"/>
    <w:pPr>
      <w:spacing w:line="240" w:lineRule="exact"/>
      <w:ind w:left="709" w:hanging="709"/>
      <w:jc w:val="both"/>
    </w:pPr>
    <w:rPr>
      <w:rFonts w:ascii="Arial" w:hAnsi="Arial"/>
    </w:rPr>
  </w:style>
  <w:style w:type="paragraph" w:styleId="Textkrper-Einzug3">
    <w:name w:val="Body Text Indent 3"/>
    <w:basedOn w:val="Standard"/>
    <w:pPr>
      <w:tabs>
        <w:tab w:val="left" w:pos="709"/>
      </w:tabs>
      <w:spacing w:line="240" w:lineRule="exact"/>
      <w:ind w:left="662"/>
      <w:jc w:val="both"/>
    </w:pPr>
    <w:rPr>
      <w:rFonts w:ascii="Arial" w:hAnsi="Arial"/>
    </w:rPr>
  </w:style>
  <w:style w:type="paragraph" w:styleId="Fuzeile">
    <w:name w:val="footer"/>
    <w:basedOn w:val="Standard"/>
    <w:link w:val="FuzeileZchn"/>
    <w:uiPriority w:val="99"/>
    <w:qFormat/>
    <w:pPr>
      <w:tabs>
        <w:tab w:val="center" w:pos="4536"/>
        <w:tab w:val="right" w:pos="9072"/>
      </w:tabs>
    </w:pPr>
  </w:style>
  <w:style w:type="character" w:styleId="Seitenzahl">
    <w:name w:val="page number"/>
    <w:basedOn w:val="Absatz-Standardschriftart"/>
  </w:style>
  <w:style w:type="paragraph" w:styleId="Dokumentstruktur">
    <w:name w:val="Document Map"/>
    <w:basedOn w:val="Standard"/>
    <w:semiHidden/>
    <w:pPr>
      <w:shd w:val="clear" w:color="auto" w:fill="000080"/>
    </w:pPr>
    <w:rPr>
      <w:rFonts w:ascii="Tahoma" w:hAnsi="Tahoma"/>
    </w:rPr>
  </w:style>
  <w:style w:type="paragraph" w:customStyle="1" w:styleId="font5">
    <w:name w:val="font5"/>
    <w:basedOn w:val="Standard"/>
    <w:pPr>
      <w:spacing w:before="100" w:beforeAutospacing="1" w:after="100" w:afterAutospacing="1"/>
    </w:pPr>
    <w:rPr>
      <w:rFonts w:ascii="Arial" w:eastAsia="Arial Unicode MS" w:hAnsi="Arial" w:cs="Arial"/>
      <w:b/>
      <w:bCs/>
    </w:rPr>
  </w:style>
  <w:style w:type="paragraph" w:customStyle="1" w:styleId="xl22">
    <w:name w:val="xl22"/>
    <w:basedOn w:val="Standard"/>
    <w:pPr>
      <w:spacing w:before="100" w:beforeAutospacing="1" w:after="100" w:afterAutospacing="1"/>
    </w:pPr>
    <w:rPr>
      <w:rFonts w:ascii="Arial" w:eastAsia="Arial Unicode MS" w:hAnsi="Arial" w:cs="Arial"/>
      <w:sz w:val="24"/>
      <w:szCs w:val="24"/>
    </w:rPr>
  </w:style>
  <w:style w:type="paragraph" w:customStyle="1" w:styleId="xl25">
    <w:name w:val="xl25"/>
    <w:basedOn w:val="Standard"/>
    <w:pPr>
      <w:spacing w:before="100" w:beforeAutospacing="1" w:after="100" w:afterAutospacing="1"/>
      <w:jc w:val="center"/>
    </w:pPr>
    <w:rPr>
      <w:rFonts w:ascii="Arial Unicode MS" w:eastAsia="Arial Unicode MS" w:hAnsi="Arial Unicode MS" w:cs="Arial Unicode MS"/>
      <w:sz w:val="24"/>
      <w:szCs w:val="24"/>
    </w:rPr>
  </w:style>
  <w:style w:type="character" w:styleId="Funotenzeichen">
    <w:name w:val="footnote reference"/>
    <w:uiPriority w:val="99"/>
    <w:rPr>
      <w:vertAlign w:val="superscript"/>
    </w:rPr>
  </w:style>
  <w:style w:type="paragraph" w:styleId="Funotentext">
    <w:name w:val="footnote text"/>
    <w:basedOn w:val="Standard"/>
    <w:link w:val="FunotentextZchn"/>
    <w:rPr>
      <w:rFonts w:ascii="Univers" w:hAnsi="Univers"/>
    </w:rPr>
  </w:style>
  <w:style w:type="paragraph" w:customStyle="1" w:styleId="Absatz">
    <w:name w:val="Absatz"/>
    <w:basedOn w:val="Standard"/>
    <w:pPr>
      <w:spacing w:line="360" w:lineRule="auto"/>
    </w:pPr>
    <w:rPr>
      <w:rFonts w:ascii="Arial" w:hAnsi="Arial"/>
    </w:rPr>
  </w:style>
  <w:style w:type="paragraph" w:customStyle="1" w:styleId="Hinweis2">
    <w:name w:val="Hinweis2"/>
    <w:basedOn w:val="Standard"/>
    <w:rPr>
      <w:rFonts w:ascii="Arial" w:hAnsi="Arial"/>
      <w:sz w:val="16"/>
    </w:rPr>
  </w:style>
  <w:style w:type="paragraph" w:customStyle="1" w:styleId="Eintrag">
    <w:name w:val="Eintrag"/>
    <w:basedOn w:val="Absatz"/>
    <w:pPr>
      <w:spacing w:before="60" w:line="240" w:lineRule="auto"/>
    </w:pPr>
    <w:rPr>
      <w:sz w:val="18"/>
    </w:rPr>
  </w:style>
  <w:style w:type="paragraph" w:customStyle="1" w:styleId="Text1">
    <w:name w:val="Text1"/>
    <w:basedOn w:val="Standard"/>
    <w:pPr>
      <w:spacing w:before="60"/>
    </w:pPr>
    <w:rPr>
      <w:rFonts w:ascii="Arial" w:hAnsi="Arial"/>
      <w:b/>
      <w:sz w:val="18"/>
    </w:rPr>
  </w:style>
  <w:style w:type="paragraph" w:customStyle="1" w:styleId="Rahmen1">
    <w:name w:val="Rahmen1"/>
    <w:basedOn w:val="Absatz"/>
    <w:rPr>
      <w:sz w:val="6"/>
    </w:rPr>
  </w:style>
  <w:style w:type="paragraph" w:customStyle="1" w:styleId="Hinweis1">
    <w:name w:val="Hinweis1"/>
    <w:basedOn w:val="Absatz"/>
    <w:pPr>
      <w:spacing w:line="240" w:lineRule="auto"/>
      <w:jc w:val="both"/>
    </w:pPr>
    <w:rPr>
      <w:b/>
      <w:i/>
      <w:sz w:val="16"/>
    </w:rPr>
  </w:style>
  <w:style w:type="paragraph" w:customStyle="1" w:styleId="Hinweis3">
    <w:name w:val="Hinweis3"/>
    <w:basedOn w:val="Hinweis2"/>
    <w:pPr>
      <w:jc w:val="both"/>
    </w:pPr>
    <w:rPr>
      <w:b/>
    </w:rPr>
  </w:style>
  <w:style w:type="paragraph" w:customStyle="1" w:styleId="Anlagen">
    <w:name w:val="Anlagen"/>
    <w:basedOn w:val="Hinweis2"/>
    <w:pPr>
      <w:numPr>
        <w:numId w:val="13"/>
      </w:numPr>
      <w:tabs>
        <w:tab w:val="left" w:pos="170"/>
      </w:tabs>
    </w:pPr>
  </w:style>
  <w:style w:type="paragraph" w:styleId="Beschriftung">
    <w:name w:val="caption"/>
    <w:basedOn w:val="Standard"/>
    <w:next w:val="Standard"/>
    <w:qFormat/>
    <w:pPr>
      <w:jc w:val="center"/>
    </w:pPr>
    <w:rPr>
      <w:rFonts w:ascii="Arial" w:hAnsi="Arial" w:cs="Arial"/>
      <w:b/>
      <w:sz w:val="22"/>
      <w:szCs w:val="28"/>
    </w:rPr>
  </w:style>
  <w:style w:type="paragraph" w:styleId="Listenabsatz">
    <w:name w:val="List Paragraph"/>
    <w:basedOn w:val="Standard"/>
    <w:link w:val="ListenabsatzZchn"/>
    <w:uiPriority w:val="34"/>
    <w:qFormat/>
    <w:rsid w:val="00A97501"/>
    <w:pPr>
      <w:ind w:left="708"/>
    </w:pPr>
  </w:style>
  <w:style w:type="paragraph" w:styleId="berarbeitung">
    <w:name w:val="Revision"/>
    <w:hidden/>
    <w:uiPriority w:val="99"/>
    <w:semiHidden/>
    <w:rsid w:val="00B00F9F"/>
  </w:style>
  <w:style w:type="paragraph" w:styleId="Sprechblasentext">
    <w:name w:val="Balloon Text"/>
    <w:basedOn w:val="Standard"/>
    <w:link w:val="SprechblasentextZchn"/>
    <w:rsid w:val="00B00F9F"/>
    <w:rPr>
      <w:rFonts w:ascii="Tahoma" w:hAnsi="Tahoma" w:cs="Tahoma"/>
      <w:sz w:val="16"/>
      <w:szCs w:val="16"/>
    </w:rPr>
  </w:style>
  <w:style w:type="character" w:customStyle="1" w:styleId="SprechblasentextZchn">
    <w:name w:val="Sprechblasentext Zchn"/>
    <w:link w:val="Sprechblasentext"/>
    <w:rsid w:val="00B00F9F"/>
    <w:rPr>
      <w:rFonts w:ascii="Tahoma" w:hAnsi="Tahoma" w:cs="Tahoma"/>
      <w:sz w:val="16"/>
      <w:szCs w:val="16"/>
    </w:rPr>
  </w:style>
  <w:style w:type="character" w:customStyle="1" w:styleId="FuzeileZchn">
    <w:name w:val="Fußzeile Zchn"/>
    <w:basedOn w:val="Absatz-Standardschriftart"/>
    <w:link w:val="Fuzeile"/>
    <w:uiPriority w:val="99"/>
    <w:rsid w:val="00555898"/>
  </w:style>
  <w:style w:type="character" w:customStyle="1" w:styleId="FunotentextZchn">
    <w:name w:val="Fußnotentext Zchn"/>
    <w:link w:val="Funotentext"/>
    <w:rsid w:val="00555898"/>
    <w:rPr>
      <w:rFonts w:ascii="Univers" w:hAnsi="Univers"/>
    </w:rPr>
  </w:style>
  <w:style w:type="character" w:styleId="Hyperlink">
    <w:name w:val="Hyperlink"/>
    <w:rsid w:val="005D43E0"/>
    <w:rPr>
      <w:color w:val="0000FF"/>
      <w:u w:val="single"/>
    </w:rPr>
  </w:style>
  <w:style w:type="character" w:customStyle="1" w:styleId="ListenabsatzZchn">
    <w:name w:val="Listenabsatz Zchn"/>
    <w:link w:val="Listenabsatz"/>
    <w:uiPriority w:val="34"/>
    <w:rsid w:val="003543E0"/>
  </w:style>
  <w:style w:type="table" w:styleId="Tabellenraster">
    <w:name w:val="Table Grid"/>
    <w:basedOn w:val="NormaleTabelle"/>
    <w:rsid w:val="00463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ext">
    <w:name w:val="annotation text"/>
    <w:basedOn w:val="Standard"/>
    <w:link w:val="KommentartextZchn"/>
    <w:uiPriority w:val="99"/>
    <w:unhideWhenUsed/>
    <w:rsid w:val="00256D43"/>
    <w:rPr>
      <w:rFonts w:ascii="Univers" w:hAnsi="Univers"/>
    </w:rPr>
  </w:style>
  <w:style w:type="character" w:customStyle="1" w:styleId="KommentartextZchn">
    <w:name w:val="Kommentartext Zchn"/>
    <w:link w:val="Kommentartext"/>
    <w:uiPriority w:val="99"/>
    <w:rsid w:val="00256D43"/>
    <w:rPr>
      <w:rFonts w:ascii="Univers" w:hAnsi="Univers"/>
    </w:rPr>
  </w:style>
  <w:style w:type="character" w:customStyle="1" w:styleId="KopfzeileZchn">
    <w:name w:val="Kopfzeile Zchn"/>
    <w:link w:val="Kopfzeile"/>
    <w:uiPriority w:val="99"/>
    <w:rsid w:val="0052466D"/>
    <w:rPr>
      <w:rFonts w:ascii="Arial" w:hAnsi="Arial"/>
    </w:rPr>
  </w:style>
  <w:style w:type="character" w:customStyle="1" w:styleId="Textkrper-Einzug2Zchn">
    <w:name w:val="Textkörper-Einzug 2 Zchn"/>
    <w:link w:val="Textkrper-Einzug2"/>
    <w:rsid w:val="004935D6"/>
    <w:rPr>
      <w:rFonts w:ascii="Arial" w:hAnsi="Arial"/>
    </w:rPr>
  </w:style>
  <w:style w:type="character" w:styleId="Kommentarzeichen">
    <w:name w:val="annotation reference"/>
    <w:uiPriority w:val="99"/>
    <w:unhideWhenUsed/>
    <w:rsid w:val="002E5821"/>
    <w:rPr>
      <w:sz w:val="16"/>
      <w:szCs w:val="16"/>
    </w:rPr>
  </w:style>
  <w:style w:type="paragraph" w:styleId="Kommentarthema">
    <w:name w:val="annotation subject"/>
    <w:basedOn w:val="Kommentartext"/>
    <w:next w:val="Kommentartext"/>
    <w:link w:val="KommentarthemaZchn"/>
    <w:rsid w:val="00463D85"/>
    <w:rPr>
      <w:rFonts w:ascii="Times New Roman" w:hAnsi="Times New Roman"/>
      <w:b/>
      <w:bCs/>
    </w:rPr>
  </w:style>
  <w:style w:type="character" w:customStyle="1" w:styleId="KommentarthemaZchn">
    <w:name w:val="Kommentarthema Zchn"/>
    <w:link w:val="Kommentarthema"/>
    <w:rsid w:val="00463D85"/>
    <w:rPr>
      <w:rFonts w:ascii="Univers" w:hAnsi="Univers"/>
      <w:b/>
      <w:bCs/>
    </w:rPr>
  </w:style>
  <w:style w:type="character" w:styleId="BesuchterLink">
    <w:name w:val="FollowedHyperlink"/>
    <w:basedOn w:val="Absatz-Standardschriftart"/>
    <w:rsid w:val="005A3DBC"/>
    <w:rPr>
      <w:color w:val="800080" w:themeColor="followedHyperlink"/>
      <w:u w:val="single"/>
    </w:rPr>
  </w:style>
  <w:style w:type="paragraph" w:customStyle="1" w:styleId="Default">
    <w:name w:val="Default"/>
    <w:rsid w:val="005E0DF6"/>
    <w:pPr>
      <w:autoSpaceDE w:val="0"/>
      <w:autoSpaceDN w:val="0"/>
      <w:adjustRightInd w:val="0"/>
    </w:pPr>
    <w:rPr>
      <w:rFonts w:ascii="EUAlbertina" w:hAnsi="EUAlbertina" w:cs="EUAlberti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wibank.de/landesbuergschafte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FE716D-07F2-436F-8C9E-D80769899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720</Words>
  <Characters>4539</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Antragsformular Bürgschaften</vt:lpstr>
    </vt:vector>
  </TitlesOfParts>
  <Company>IBH</Company>
  <LinksUpToDate>false</LinksUpToDate>
  <CharactersWithSpaces>5249</CharactersWithSpaces>
  <SharedDoc>false</SharedDoc>
  <HLinks>
    <vt:vector size="6" baseType="variant">
      <vt:variant>
        <vt:i4>1769559</vt:i4>
      </vt:variant>
      <vt:variant>
        <vt:i4>561</vt:i4>
      </vt:variant>
      <vt:variant>
        <vt:i4>0</vt:i4>
      </vt:variant>
      <vt:variant>
        <vt:i4>5</vt:i4>
      </vt:variant>
      <vt:variant>
        <vt:lpwstr>http://www.wibank.de/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Antragsformular Bürgschaften</dc:title>
  <dc:creator>weitzel</dc:creator>
  <cp:keywords>Antrag</cp:keywords>
  <cp:lastModifiedBy>Schanz, Sandra</cp:lastModifiedBy>
  <cp:revision>3</cp:revision>
  <cp:lastPrinted>2020-07-08T13:00:00Z</cp:lastPrinted>
  <dcterms:created xsi:type="dcterms:W3CDTF">2024-03-28T08:17:00Z</dcterms:created>
  <dcterms:modified xsi:type="dcterms:W3CDTF">2024-03-28T08:18:00Z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FILE-ID">
    <vt:lpwstr>0167-56C8-2356-AEAC</vt:lpwstr>
  </property>
  <property fmtid="{D5CDD505-2E9C-101B-9397-08002B2CF9AE}" pid="3" name="MSIP_Label_d8ebb1f5-dae0-4c3f-8073-8b58a47fb9d3_Enabled">
    <vt:lpwstr>true</vt:lpwstr>
  </property>
  <property fmtid="{D5CDD505-2E9C-101B-9397-08002B2CF9AE}" pid="4" name="MSIP_Label_d8ebb1f5-dae0-4c3f-8073-8b58a47fb9d3_SetDate">
    <vt:lpwstr>2024-03-28T08:18:35Z</vt:lpwstr>
  </property>
  <property fmtid="{D5CDD505-2E9C-101B-9397-08002B2CF9AE}" pid="5" name="MSIP_Label_d8ebb1f5-dae0-4c3f-8073-8b58a47fb9d3_Method">
    <vt:lpwstr>Privileged</vt:lpwstr>
  </property>
  <property fmtid="{D5CDD505-2E9C-101B-9397-08002B2CF9AE}" pid="6" name="MSIP_Label_d8ebb1f5-dae0-4c3f-8073-8b58a47fb9d3_Name">
    <vt:lpwstr>C3</vt:lpwstr>
  </property>
  <property fmtid="{D5CDD505-2E9C-101B-9397-08002B2CF9AE}" pid="7" name="MSIP_Label_d8ebb1f5-dae0-4c3f-8073-8b58a47fb9d3_SiteId">
    <vt:lpwstr>115d6c2e-8bd5-4b53-8ba7-86a5266426c5</vt:lpwstr>
  </property>
  <property fmtid="{D5CDD505-2E9C-101B-9397-08002B2CF9AE}" pid="8" name="MSIP_Label_d8ebb1f5-dae0-4c3f-8073-8b58a47fb9d3_ActionId">
    <vt:lpwstr>4558f58c-5efc-4e7b-8815-485ec20ef072</vt:lpwstr>
  </property>
  <property fmtid="{D5CDD505-2E9C-101B-9397-08002B2CF9AE}" pid="9" name="MSIP_Label_d8ebb1f5-dae0-4c3f-8073-8b58a47fb9d3_ContentBits">
    <vt:lpwstr>1</vt:lpwstr>
  </property>
</Properties>
</file>