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75" w:rsidRPr="00465775" w:rsidRDefault="008B5715" w:rsidP="00EE328C">
      <w:pPr>
        <w:shd w:val="clear" w:color="auto" w:fill="008000"/>
        <w:outlineLvl w:val="0"/>
        <w:rPr>
          <w:rFonts w:ascii="Arial" w:hAnsi="Arial" w:cs="Arial"/>
          <w:b/>
          <w:bCs/>
          <w:color w:val="FFFFFF"/>
          <w:sz w:val="32"/>
          <w:szCs w:val="32"/>
        </w:rPr>
      </w:pPr>
      <w:r w:rsidRPr="00465775">
        <w:rPr>
          <w:rFonts w:ascii="Arial" w:hAnsi="Arial" w:cs="Arial"/>
          <w:b/>
          <w:bCs/>
          <w:color w:val="FFFFFF"/>
          <w:sz w:val="32"/>
          <w:szCs w:val="32"/>
        </w:rPr>
        <w:t xml:space="preserve">Projektblatt zur Beschreibung </w:t>
      </w:r>
      <w:r w:rsidR="00474CA5">
        <w:rPr>
          <w:rFonts w:ascii="Arial" w:hAnsi="Arial" w:cs="Arial"/>
          <w:b/>
          <w:bCs/>
          <w:color w:val="FFFFFF"/>
          <w:sz w:val="32"/>
          <w:szCs w:val="32"/>
        </w:rPr>
        <w:t>des beantragten Verfügungsfonds</w:t>
      </w:r>
    </w:p>
    <w:p w:rsidR="00465775" w:rsidRPr="00C51FE9" w:rsidRDefault="00465775" w:rsidP="00465775">
      <w:pPr>
        <w:rPr>
          <w:rFonts w:ascii="Arial" w:hAnsi="Arial" w:cs="Arial"/>
        </w:rPr>
      </w:pPr>
    </w:p>
    <w:tbl>
      <w:tblPr>
        <w:tblW w:w="10312" w:type="dxa"/>
        <w:tblInd w:w="108" w:type="dxa"/>
        <w:tblLook w:val="01E0" w:firstRow="1" w:lastRow="1" w:firstColumn="1" w:lastColumn="1" w:noHBand="0" w:noVBand="0"/>
      </w:tblPr>
      <w:tblGrid>
        <w:gridCol w:w="2783"/>
        <w:gridCol w:w="277"/>
        <w:gridCol w:w="7252"/>
      </w:tblGrid>
      <w:tr w:rsidR="00AC258A" w:rsidTr="00970A3B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27422" w:rsidRPr="00C51FE9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C51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 Projektblatt </w:t>
            </w:r>
            <w:r w:rsidRPr="00C51FE9">
              <w:rPr>
                <w:rFonts w:ascii="Arial" w:hAnsi="Arial" w:cs="Arial"/>
                <w:bCs/>
                <w:sz w:val="20"/>
                <w:szCs w:val="20"/>
              </w:rPr>
              <w:t>(Datum)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Pr="00294D12" w:rsidRDefault="008B5715" w:rsidP="00970A3B">
            <w:pPr>
              <w:spacing w:before="10" w:after="1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5EA6">
              <w:rPr>
                <w:rFonts w:ascii="Arial" w:hAnsi="Arial" w:cs="Arial"/>
                <w:sz w:val="18"/>
                <w:szCs w:val="18"/>
              </w:rPr>
              <w:t>(hier ist das aktuelle Datum einzutragen; bei eventuellen Nachlieferungen unbedingt das Datum aktualisieren)</w:t>
            </w:r>
          </w:p>
        </w:tc>
      </w:tr>
      <w:tr w:rsidR="00AC258A" w:rsidTr="00970A3B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5775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Programm</w:t>
            </w:r>
            <w:r w:rsidR="003B1081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kommune</w:t>
            </w: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Interkommunale Kooperation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75" w:rsidRPr="00970A3B" w:rsidRDefault="008B5715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778FE">
              <w:rPr>
                <w:rFonts w:ascii="Arial" w:hAnsi="Arial" w:cs="Arial"/>
                <w:sz w:val="18"/>
                <w:szCs w:val="18"/>
              </w:rPr>
              <w:t xml:space="preserve">(bei interkommunalen Kooperationen bitte zusätzlich angeben, in welchem Ort die </w:t>
            </w:r>
            <w:r w:rsidR="005D2B6F" w:rsidRPr="007778FE">
              <w:rPr>
                <w:rFonts w:ascii="Arial" w:hAnsi="Arial" w:cs="Arial"/>
                <w:sz w:val="18"/>
                <w:szCs w:val="18"/>
              </w:rPr>
              <w:t>Einzelmaßnahme</w:t>
            </w:r>
            <w:r w:rsidRPr="007778FE">
              <w:rPr>
                <w:rFonts w:ascii="Arial" w:hAnsi="Arial" w:cs="Arial"/>
                <w:sz w:val="18"/>
                <w:szCs w:val="18"/>
              </w:rPr>
              <w:t xml:space="preserve"> liegt)</w:t>
            </w:r>
          </w:p>
        </w:tc>
      </w:tr>
      <w:tr w:rsidR="00AC258A" w:rsidTr="00970A3B">
        <w:trPr>
          <w:trHeight w:val="5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5775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Einzelm</w:t>
            </w:r>
            <w:r w:rsidR="00D22341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aßnahmen</w:t>
            </w: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07BEF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</w:p>
          <w:p w:rsidR="00465775" w:rsidRPr="00970A3B" w:rsidRDefault="0046577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75" w:rsidRPr="00970A3B" w:rsidRDefault="00465775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E19B4" w:rsidRPr="00D83A5A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A5A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="006C40E3" w:rsidRPr="00D83A5A"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  <w:r w:rsidRPr="00D8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IHK</w:t>
            </w:r>
            <w:r w:rsidR="007778FE">
              <w:rPr>
                <w:rFonts w:ascii="Arial" w:hAnsi="Arial" w:cs="Arial"/>
                <w:b/>
                <w:bCs/>
                <w:sz w:val="20"/>
                <w:szCs w:val="20"/>
              </w:rPr>
              <w:t>/ISEK</w:t>
            </w:r>
            <w:r w:rsidRPr="00D8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C40E3" w:rsidRPr="00D83A5A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A5A">
              <w:rPr>
                <w:rFonts w:ascii="Arial" w:hAnsi="Arial" w:cs="Arial"/>
                <w:b/>
                <w:bCs/>
                <w:sz w:val="20"/>
                <w:szCs w:val="20"/>
              </w:rPr>
              <w:t>(incl. Seitenangabe)</w:t>
            </w:r>
          </w:p>
          <w:p w:rsidR="006C40E3" w:rsidRPr="00D83A5A" w:rsidRDefault="006C40E3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3" w:rsidRPr="00D83A5A" w:rsidRDefault="008B5715" w:rsidP="008B5B7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778FE">
              <w:rPr>
                <w:rFonts w:ascii="Arial" w:hAnsi="Arial" w:cs="Arial"/>
                <w:sz w:val="18"/>
                <w:szCs w:val="18"/>
              </w:rPr>
              <w:t>(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Um eine eindeutige Zuordnung der </w:t>
            </w:r>
            <w:r w:rsidR="008B5B77" w:rsidRPr="007778FE">
              <w:rPr>
                <w:rFonts w:ascii="Arial" w:hAnsi="Arial" w:cs="Arial"/>
                <w:sz w:val="18"/>
                <w:szCs w:val="18"/>
              </w:rPr>
              <w:t>Ausgabenpositionen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aus den Projektblättern zu den </w:t>
            </w:r>
            <w:r w:rsidR="008B5B77" w:rsidRPr="007778FE">
              <w:rPr>
                <w:rFonts w:ascii="Arial" w:hAnsi="Arial" w:cs="Arial"/>
                <w:sz w:val="18"/>
                <w:szCs w:val="18"/>
              </w:rPr>
              <w:t>Ausgabenpositionen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in der Maßnahmenliste zu ermöglichen, ist je Einzelmaßnahme eine Nummer vergeben. </w:t>
            </w:r>
            <w:r w:rsidR="004756EC" w:rsidRPr="007778FE">
              <w:rPr>
                <w:rFonts w:ascii="Arial" w:hAnsi="Arial" w:cs="Arial"/>
                <w:sz w:val="18"/>
                <w:szCs w:val="18"/>
              </w:rPr>
              <w:t xml:space="preserve">Dies gilt auch für die Einzelmaßnahme „Verfügungsfonds“. 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Die Nummern 1 </w:t>
            </w:r>
            <w:r w:rsidR="004E19B4" w:rsidRPr="007778FE">
              <w:rPr>
                <w:rFonts w:ascii="Arial" w:hAnsi="Arial" w:cs="Arial"/>
                <w:sz w:val="18"/>
                <w:szCs w:val="18"/>
              </w:rPr>
              <w:t>und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9B4" w:rsidRPr="007778FE">
              <w:rPr>
                <w:rFonts w:ascii="Arial" w:hAnsi="Arial" w:cs="Arial"/>
                <w:sz w:val="18"/>
                <w:szCs w:val="18"/>
              </w:rPr>
              <w:t>2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können nicht vergeben werden. Diese sind für die pauschalen </w:t>
            </w:r>
            <w:r w:rsidR="008B5B77" w:rsidRPr="007778FE">
              <w:rPr>
                <w:rFonts w:ascii="Arial" w:hAnsi="Arial" w:cs="Arial"/>
                <w:sz w:val="18"/>
                <w:szCs w:val="18"/>
              </w:rPr>
              <w:t>Ausgabenpositionen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Steuerung</w:t>
            </w:r>
            <w:r w:rsidR="00893FC9" w:rsidRPr="007778FE">
              <w:rPr>
                <w:rFonts w:ascii="Arial" w:hAnsi="Arial" w:cs="Arial"/>
                <w:sz w:val="18"/>
                <w:szCs w:val="18"/>
              </w:rPr>
              <w:t xml:space="preserve"> (=1)</w:t>
            </w:r>
            <w:r w:rsidR="00A27F29" w:rsidRPr="007778FE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 xml:space="preserve"> Vergütung von Beauftragten</w:t>
            </w:r>
            <w:r w:rsidR="00893FC9" w:rsidRPr="007778FE">
              <w:rPr>
                <w:rFonts w:ascii="Arial" w:hAnsi="Arial" w:cs="Arial"/>
                <w:sz w:val="18"/>
                <w:szCs w:val="18"/>
              </w:rPr>
              <w:t xml:space="preserve"> (=2)</w:t>
            </w:r>
            <w:r w:rsidR="004E19B4" w:rsidRPr="0077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081" w:rsidRPr="007778FE">
              <w:rPr>
                <w:rFonts w:ascii="Arial" w:hAnsi="Arial" w:cs="Arial"/>
                <w:sz w:val="18"/>
                <w:szCs w:val="18"/>
              </w:rPr>
              <w:t>reserviert</w:t>
            </w:r>
            <w:r w:rsidR="00893FC9" w:rsidRPr="00D83A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58A" w:rsidTr="00970A3B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B5082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Fördergebiet</w:t>
            </w:r>
          </w:p>
          <w:p w:rsidR="00DB5082" w:rsidRPr="00970A3B" w:rsidRDefault="00DB5082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2" w:rsidRPr="00970A3B" w:rsidRDefault="00DB5082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124907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Durchführungszeitraum: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07" w:rsidRPr="00970A3B" w:rsidRDefault="008B5715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970A3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DB5082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Träger </w:t>
            </w:r>
            <w:r w:rsidR="000352C8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</w:t>
            </w:r>
            <w:r w:rsidR="00CE3B25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Einzelm</w:t>
            </w:r>
            <w:r w:rsidR="000352C8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  <w:r w:rsidR="00817BED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Organisationsform</w:t>
            </w: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82" w:rsidRPr="000662FF" w:rsidRDefault="00DB5082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775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Kurzbeschreibung </w:t>
            </w:r>
            <w:r w:rsidR="00CE3B25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817BED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E3B25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geplanten </w:t>
            </w:r>
            <w:r w:rsidR="00817BED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Verfügungsfonds</w:t>
            </w:r>
          </w:p>
          <w:p w:rsidR="00465775" w:rsidRPr="00970A3B" w:rsidRDefault="00465775" w:rsidP="00970A3B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AC258A" w:rsidTr="00970A3B">
        <w:trPr>
          <w:trHeight w:val="5104"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5" w:rsidRPr="00970A3B" w:rsidRDefault="00465775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  <w:p w:rsidR="00B11467" w:rsidRPr="007778FE" w:rsidRDefault="008B5715" w:rsidP="00B11467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I</w:t>
            </w:r>
            <w:r w:rsidR="006C40E3" w:rsidRPr="007778FE">
              <w:rPr>
                <w:rStyle w:val="HaupttextChar1"/>
                <w:sz w:val="18"/>
                <w:szCs w:val="18"/>
              </w:rPr>
              <w:t>st-Situation / Problemlage</w:t>
            </w:r>
          </w:p>
          <w:p w:rsidR="00DB5082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Ziele / Planung</w:t>
            </w:r>
          </w:p>
          <w:p w:rsidR="00562208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Beschreibung der Funktionsweise des Fonds</w:t>
            </w:r>
          </w:p>
          <w:p w:rsidR="00562208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Wer erhält Mittel aus dem Verfügungsfonds?</w:t>
            </w:r>
          </w:p>
          <w:p w:rsidR="00562208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Welche Fördergegenstände werden mit dem Fonds finanziert?</w:t>
            </w:r>
          </w:p>
          <w:p w:rsidR="00562208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 xml:space="preserve">Soll </w:t>
            </w:r>
            <w:r w:rsidR="00507E9C" w:rsidRPr="007778FE">
              <w:rPr>
                <w:rStyle w:val="HaupttextChar1"/>
                <w:sz w:val="18"/>
                <w:szCs w:val="18"/>
              </w:rPr>
              <w:t>eine</w:t>
            </w:r>
            <w:r w:rsidRPr="007778FE">
              <w:rPr>
                <w:rStyle w:val="HaupttextChar1"/>
                <w:sz w:val="18"/>
                <w:szCs w:val="18"/>
              </w:rPr>
              <w:t xml:space="preserve"> örtliche Regelungsgrundlage (Richtlinie) für die Förderung aus dem Fonds erstellt werden?</w:t>
            </w:r>
          </w:p>
          <w:p w:rsidR="00562208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Welche Institutionen / Unternehmen sind an dem Fonds beteiligt?</w:t>
            </w:r>
          </w:p>
          <w:p w:rsidR="00507E9C" w:rsidRPr="007778FE" w:rsidRDefault="008B5715" w:rsidP="00817BED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Ist eine Verknüpfung mit INGE-Innovationsbereichen vorgesehen?</w:t>
            </w:r>
          </w:p>
          <w:p w:rsidR="00B11467" w:rsidRPr="007778FE" w:rsidRDefault="008B5715" w:rsidP="00B11467">
            <w:pPr>
              <w:pStyle w:val="aufzhlungeinrckenohneabsatz"/>
              <w:rPr>
                <w:rStyle w:val="HaupttextChar1"/>
                <w:sz w:val="18"/>
                <w:szCs w:val="18"/>
              </w:rPr>
            </w:pPr>
            <w:r w:rsidRPr="007778FE">
              <w:rPr>
                <w:rStyle w:val="HaupttextChar1"/>
                <w:sz w:val="18"/>
                <w:szCs w:val="18"/>
              </w:rPr>
              <w:t>Arbeitsstand / weitere Schritte</w:t>
            </w:r>
          </w:p>
          <w:p w:rsidR="00BF34AC" w:rsidRDefault="00BF34A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BF34AC" w:rsidRDefault="00BF34A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BF34AC" w:rsidRDefault="00BF34A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BF34AC" w:rsidRDefault="00BF34A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4756EC" w:rsidRDefault="004756E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BF34AC" w:rsidRDefault="00BF34AC" w:rsidP="00970A3B">
            <w:pPr>
              <w:pStyle w:val="aufzhlungeinrckenohneabsatz"/>
              <w:tabs>
                <w:tab w:val="clear" w:pos="360"/>
              </w:tabs>
              <w:rPr>
                <w:rStyle w:val="HaupttextChar1"/>
              </w:rPr>
            </w:pPr>
          </w:p>
          <w:p w:rsidR="00465775" w:rsidRPr="00970A3B" w:rsidRDefault="00465775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DB5082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Geplantes</w:t>
            </w:r>
            <w:r w:rsidR="00507E9C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Fondsvolumen</w:t>
            </w: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EUR):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C8" w:rsidRPr="00970A3B" w:rsidRDefault="000352C8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356E69" w:rsidRPr="00970A3B" w:rsidRDefault="008B5715" w:rsidP="00205FFA">
            <w:pPr>
              <w:spacing w:before="10" w:after="10"/>
              <w:ind w:left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…davon i</w:t>
            </w:r>
            <w:r w:rsidR="00DB5082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Programm </w:t>
            </w:r>
            <w:r w:rsidR="00205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Lebendige Zentren </w:t>
            </w:r>
            <w:r w:rsidR="00DB5082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förderfähige </w:t>
            </w:r>
            <w:r w:rsidR="008B5B77">
              <w:rPr>
                <w:rFonts w:ascii="Arial" w:hAnsi="Arial" w:cs="Arial"/>
                <w:b/>
                <w:bCs/>
                <w:sz w:val="20"/>
                <w:szCs w:val="20"/>
              </w:rPr>
              <w:t>Ausgaben</w:t>
            </w:r>
            <w:r w:rsidR="00DB5082"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EUR):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nil"/>
            </w:tcBorders>
          </w:tcPr>
          <w:p w:rsidR="00356E69" w:rsidRPr="00970A3B" w:rsidRDefault="00356E69" w:rsidP="00970A3B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507E9C" w:rsidRPr="00970A3B" w:rsidRDefault="008B5715" w:rsidP="00970A3B">
            <w:pPr>
              <w:spacing w:before="10" w:after="10"/>
              <w:ind w:left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>…davon Beiträge von Privaten (in EUR)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nil"/>
            </w:tcBorders>
          </w:tcPr>
          <w:p w:rsidR="00C37111" w:rsidRPr="007778FE" w:rsidRDefault="008B5715" w:rsidP="00970A3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7778FE">
              <w:rPr>
                <w:rFonts w:ascii="Arial" w:hAnsi="Arial" w:cs="Arial"/>
                <w:sz w:val="18"/>
                <w:szCs w:val="18"/>
              </w:rPr>
              <w:t>(mindestens 50</w:t>
            </w:r>
            <w:r w:rsidR="008F5446" w:rsidRPr="0077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78FE">
              <w:rPr>
                <w:rFonts w:ascii="Arial" w:hAnsi="Arial" w:cs="Arial"/>
                <w:sz w:val="18"/>
                <w:szCs w:val="18"/>
              </w:rPr>
              <w:t>% des jährlichen Fondsvolumen</w:t>
            </w:r>
            <w:r w:rsidR="004756EC" w:rsidRPr="007778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58A" w:rsidTr="0097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DD7233" w:rsidRPr="00970A3B" w:rsidRDefault="008B5715" w:rsidP="00970A3B">
            <w:pPr>
              <w:spacing w:before="10" w:after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Förderpriorität: </w:t>
            </w:r>
            <w:r w:rsidR="00124907" w:rsidRPr="00970A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nil"/>
            </w:tcBorders>
          </w:tcPr>
          <w:p w:rsidR="00DD7233" w:rsidRPr="007778FE" w:rsidRDefault="008B5715" w:rsidP="00970A3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7778FE">
              <w:rPr>
                <w:rFonts w:ascii="Arial" w:hAnsi="Arial" w:cs="Arial"/>
                <w:sz w:val="18"/>
                <w:szCs w:val="18"/>
              </w:rPr>
              <w:t>(Für die beantragten investiven Einzelmaßnahmen ist eine eindeutige Prioritätenreihenfolge anzugeben. J</w:t>
            </w:r>
            <w:r w:rsidR="002318CE" w:rsidRPr="007778FE">
              <w:rPr>
                <w:rFonts w:ascii="Arial" w:hAnsi="Arial" w:cs="Arial"/>
                <w:sz w:val="18"/>
                <w:szCs w:val="18"/>
              </w:rPr>
              <w:t>ede Priorität kann nur einmal vergeben werden</w:t>
            </w:r>
            <w:r w:rsidRPr="007778F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bookmarkEnd w:id="0"/>
    </w:tbl>
    <w:p w:rsidR="008143FA" w:rsidRDefault="008143FA" w:rsidP="001C52B6"/>
    <w:sectPr w:rsidR="008143FA" w:rsidSect="00EE328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78" w:rsidRDefault="008B5715">
      <w:r>
        <w:separator/>
      </w:r>
    </w:p>
  </w:endnote>
  <w:endnote w:type="continuationSeparator" w:id="0">
    <w:p w:rsidR="00B43878" w:rsidRDefault="008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Zapf 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75" w:rsidRDefault="008B5715" w:rsidP="00007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5775" w:rsidRDefault="00465775" w:rsidP="004657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75" w:rsidRPr="00C11610" w:rsidRDefault="008B5715" w:rsidP="00C11610">
    <w:pPr>
      <w:pStyle w:val="Fuzeile"/>
      <w:jc w:val="right"/>
      <w:rPr>
        <w:rStyle w:val="Seitenzahl"/>
        <w:rFonts w:ascii="Arial" w:hAnsi="Arial" w:cs="Arial"/>
        <w:b/>
        <w:bCs/>
        <w:color w:val="C0C0C0"/>
        <w:sz w:val="32"/>
        <w:szCs w:val="32"/>
      </w:rPr>
    </w:pP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t xml:space="preserve">Seite 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begin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instrText xml:space="preserve"> PAGE </w:instrTex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separate"/>
    </w:r>
    <w:r w:rsidR="005216D2">
      <w:rPr>
        <w:rStyle w:val="Seitenzahl"/>
        <w:rFonts w:ascii="Arial" w:hAnsi="Arial" w:cs="Arial"/>
        <w:b/>
        <w:bCs/>
        <w:noProof/>
        <w:color w:val="C0C0C0"/>
        <w:sz w:val="32"/>
        <w:szCs w:val="32"/>
      </w:rPr>
      <w:t>1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end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t xml:space="preserve"> von 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begin"/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instrText xml:space="preserve"> NUMPAGES </w:instrTex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separate"/>
    </w:r>
    <w:r w:rsidR="005216D2">
      <w:rPr>
        <w:rStyle w:val="Seitenzahl"/>
        <w:rFonts w:ascii="Arial" w:hAnsi="Arial" w:cs="Arial"/>
        <w:b/>
        <w:bCs/>
        <w:noProof/>
        <w:color w:val="C0C0C0"/>
        <w:sz w:val="32"/>
        <w:szCs w:val="32"/>
      </w:rPr>
      <w:t>1</w:t>
    </w:r>
    <w:r w:rsidRPr="00C11610">
      <w:rPr>
        <w:rStyle w:val="Seitenzahl"/>
        <w:rFonts w:ascii="Arial" w:hAnsi="Arial" w:cs="Arial"/>
        <w:b/>
        <w:bCs/>
        <w:color w:val="C0C0C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78" w:rsidRDefault="008B5715">
      <w:r>
        <w:separator/>
      </w:r>
    </w:p>
  </w:footnote>
  <w:footnote w:type="continuationSeparator" w:id="0">
    <w:p w:rsidR="00B43878" w:rsidRDefault="008B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60" w:rsidRDefault="008B5715">
    <w:pPr>
      <w:pStyle w:val="Kopfzeile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048000" cy="1384300"/>
          <wp:effectExtent l="0" t="0" r="0" b="6350"/>
          <wp:docPr id="1" name="Bild 1" descr="stadtumbau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099403" name="Picture 1" descr="stadtumbau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3D" w:rsidRDefault="009A423D" w:rsidP="009A423D">
    <w:pPr>
      <w:pStyle w:val="Kopf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>Lebendige Zentren</w:t>
    </w:r>
    <w:r>
      <w:rPr>
        <w:rFonts w:ascii="Arial" w:hAnsi="Arial" w:cs="Arial"/>
        <w:b/>
        <w:sz w:val="22"/>
        <w:szCs w:val="22"/>
      </w:rPr>
      <w:t xml:space="preserve"> </w:t>
    </w:r>
    <w:r w:rsidRPr="005216D2">
      <w:rPr>
        <w:rFonts w:ascii="Arial" w:hAnsi="Arial" w:cs="Arial"/>
        <w:sz w:val="18"/>
        <w:szCs w:val="22"/>
      </w:rPr>
      <w:t xml:space="preserve">(vorher: Aktive Kernbereiche in </w:t>
    </w:r>
    <w:r w:rsidR="005216D2" w:rsidRPr="005216D2">
      <w:rPr>
        <w:rFonts w:ascii="Arial" w:hAnsi="Arial" w:cs="Arial"/>
        <w:sz w:val="18"/>
        <w:szCs w:val="22"/>
      </w:rPr>
      <w:t>Hessen)</w:t>
    </w:r>
    <w:r w:rsidR="005216D2" w:rsidRPr="005216D2">
      <w:rPr>
        <w:rFonts w:ascii="Arial" w:hAnsi="Arial" w:cs="Arial"/>
        <w:b/>
        <w:sz w:val="18"/>
        <w:szCs w:val="22"/>
      </w:rPr>
      <w:t xml:space="preserve">  </w:t>
    </w:r>
    <w:r w:rsidRPr="005216D2">
      <w:rPr>
        <w:rFonts w:ascii="Arial" w:hAnsi="Arial" w:cs="Arial"/>
        <w:b/>
        <w:sz w:val="18"/>
        <w:szCs w:val="22"/>
      </w:rPr>
      <w:t xml:space="preserve">  </w:t>
    </w:r>
    <w:r>
      <w:rPr>
        <w:rFonts w:ascii="Arial" w:hAnsi="Arial" w:cs="Arial"/>
        <w:b/>
        <w:sz w:val="22"/>
        <w:szCs w:val="22"/>
      </w:rPr>
      <w:t>Programmjahr 202</w:t>
    </w:r>
    <w:r w:rsidR="00E262FA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ab/>
      <w:t xml:space="preserve">     Anlage 6b</w:t>
    </w:r>
  </w:p>
  <w:p w:rsidR="00465775" w:rsidRPr="009A423D" w:rsidRDefault="00465775" w:rsidP="009A4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99D"/>
    <w:multiLevelType w:val="hybridMultilevel"/>
    <w:tmpl w:val="B22845FC"/>
    <w:lvl w:ilvl="0" w:tplc="76E0E2B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  <w:lvl w:ilvl="1" w:tplc="D89EB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2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6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67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4D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AD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03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8A"/>
    <w:rsid w:val="00007C2D"/>
    <w:rsid w:val="000352C8"/>
    <w:rsid w:val="000662FF"/>
    <w:rsid w:val="00107BEF"/>
    <w:rsid w:val="00124907"/>
    <w:rsid w:val="001C52B6"/>
    <w:rsid w:val="00205FFA"/>
    <w:rsid w:val="002318CE"/>
    <w:rsid w:val="00294D12"/>
    <w:rsid w:val="00356E69"/>
    <w:rsid w:val="003A2DBF"/>
    <w:rsid w:val="003B1081"/>
    <w:rsid w:val="00465775"/>
    <w:rsid w:val="00465B33"/>
    <w:rsid w:val="00474CA5"/>
    <w:rsid w:val="004756EC"/>
    <w:rsid w:val="004E19B4"/>
    <w:rsid w:val="00507E9C"/>
    <w:rsid w:val="005216D2"/>
    <w:rsid w:val="00562208"/>
    <w:rsid w:val="005D2B6F"/>
    <w:rsid w:val="006C40E3"/>
    <w:rsid w:val="007778FE"/>
    <w:rsid w:val="008143FA"/>
    <w:rsid w:val="00817BED"/>
    <w:rsid w:val="00893FC9"/>
    <w:rsid w:val="008B5715"/>
    <w:rsid w:val="008B5B77"/>
    <w:rsid w:val="008F1505"/>
    <w:rsid w:val="008F5446"/>
    <w:rsid w:val="00970A3B"/>
    <w:rsid w:val="009A423D"/>
    <w:rsid w:val="00A27F29"/>
    <w:rsid w:val="00AC258A"/>
    <w:rsid w:val="00B11467"/>
    <w:rsid w:val="00B43878"/>
    <w:rsid w:val="00BF34AC"/>
    <w:rsid w:val="00C11610"/>
    <w:rsid w:val="00C37111"/>
    <w:rsid w:val="00C45EA6"/>
    <w:rsid w:val="00C51FE9"/>
    <w:rsid w:val="00CE1BD5"/>
    <w:rsid w:val="00CE3B25"/>
    <w:rsid w:val="00D22341"/>
    <w:rsid w:val="00D83A5A"/>
    <w:rsid w:val="00DB5082"/>
    <w:rsid w:val="00DD7233"/>
    <w:rsid w:val="00E1508A"/>
    <w:rsid w:val="00E262FA"/>
    <w:rsid w:val="00EE328C"/>
    <w:rsid w:val="00F27422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576E8-4502-4678-A417-F92391C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7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unotenzeichenKomplexArial12pt">
    <w:name w:val="Formatvorlage Fußnotenzeichen + (Komplex) Arial 12 pt"/>
    <w:rsid w:val="00D407AA"/>
    <w:rPr>
      <w:rFonts w:ascii="Arial" w:hAnsi="Arial" w:cs="Arial"/>
      <w:dstrike w:val="0"/>
      <w:sz w:val="24"/>
      <w:vertAlign w:val="superscript"/>
    </w:rPr>
  </w:style>
  <w:style w:type="character" w:styleId="Funotenzeichen">
    <w:name w:val="footnote reference"/>
    <w:semiHidden/>
    <w:rsid w:val="00D407AA"/>
    <w:rPr>
      <w:vertAlign w:val="superscript"/>
    </w:rPr>
  </w:style>
  <w:style w:type="paragraph" w:styleId="Kopfzeile">
    <w:name w:val="header"/>
    <w:basedOn w:val="Standard"/>
    <w:link w:val="KopfzeileZchn"/>
    <w:rsid w:val="004657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7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6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65775"/>
  </w:style>
  <w:style w:type="paragraph" w:styleId="Sprechblasentext">
    <w:name w:val="Balloon Text"/>
    <w:basedOn w:val="Standard"/>
    <w:semiHidden/>
    <w:rsid w:val="00EE328C"/>
    <w:rPr>
      <w:rFonts w:ascii="Tahoma" w:hAnsi="Tahoma" w:cs="Tahoma"/>
      <w:sz w:val="16"/>
      <w:szCs w:val="16"/>
    </w:rPr>
  </w:style>
  <w:style w:type="paragraph" w:customStyle="1" w:styleId="Haupttext">
    <w:name w:val="Haupttext"/>
    <w:basedOn w:val="Standard"/>
    <w:link w:val="HaupttextChar1"/>
    <w:rsid w:val="00B11467"/>
    <w:pPr>
      <w:tabs>
        <w:tab w:val="right" w:pos="7371"/>
      </w:tabs>
      <w:spacing w:before="120" w:after="120" w:line="300" w:lineRule="atLeast"/>
      <w:jc w:val="both"/>
    </w:pPr>
    <w:rPr>
      <w:rFonts w:ascii="Arial" w:hAnsi="Arial" w:cs="Arial"/>
      <w:color w:val="000000"/>
      <w:sz w:val="22"/>
    </w:rPr>
  </w:style>
  <w:style w:type="paragraph" w:customStyle="1" w:styleId="aufzhlungeinrcken">
    <w:name w:val="aufzählung einrücken"/>
    <w:basedOn w:val="Aufzhlungszeichen"/>
    <w:rsid w:val="00B11467"/>
    <w:pPr>
      <w:tabs>
        <w:tab w:val="right" w:pos="7371"/>
      </w:tabs>
      <w:spacing w:before="120" w:after="120" w:line="300" w:lineRule="atLeast"/>
    </w:pPr>
    <w:rPr>
      <w:rFonts w:ascii="Arial" w:hAnsi="Arial" w:cs="Tahoma"/>
      <w:bCs/>
      <w:sz w:val="22"/>
      <w:szCs w:val="20"/>
    </w:rPr>
  </w:style>
  <w:style w:type="character" w:customStyle="1" w:styleId="HaupttextChar1">
    <w:name w:val="Haupttext Char1"/>
    <w:link w:val="Haupttext"/>
    <w:rsid w:val="00B11467"/>
    <w:rPr>
      <w:rFonts w:ascii="Arial" w:hAnsi="Arial" w:cs="Arial"/>
      <w:color w:val="000000"/>
      <w:sz w:val="22"/>
      <w:szCs w:val="24"/>
      <w:lang w:val="de-DE" w:eastAsia="de-DE" w:bidi="ar-SA"/>
    </w:rPr>
  </w:style>
  <w:style w:type="paragraph" w:customStyle="1" w:styleId="aufzhlungeinrckenohneabsatz">
    <w:name w:val="aufzählung einrücken ohne absatz"/>
    <w:basedOn w:val="aufzhlungeinrcken"/>
    <w:rsid w:val="00B11467"/>
    <w:pPr>
      <w:spacing w:before="0" w:after="0"/>
      <w:ind w:left="357" w:hanging="357"/>
    </w:pPr>
  </w:style>
  <w:style w:type="paragraph" w:styleId="Aufzhlungszeichen">
    <w:name w:val="List Bullet"/>
    <w:basedOn w:val="Standard"/>
    <w:autoRedefine/>
    <w:rsid w:val="00B11467"/>
    <w:pPr>
      <w:tabs>
        <w:tab w:val="num" w:pos="360"/>
      </w:tabs>
      <w:ind w:left="360" w:hanging="360"/>
    </w:pPr>
  </w:style>
  <w:style w:type="paragraph" w:customStyle="1" w:styleId="Tabellentext">
    <w:name w:val="Tabellentext"/>
    <w:basedOn w:val="Standard"/>
    <w:rsid w:val="00DB5082"/>
    <w:pPr>
      <w:spacing w:line="300" w:lineRule="atLeast"/>
    </w:pPr>
    <w:rPr>
      <w:rFonts w:ascii="Arial Narrow" w:hAnsi="Arial Narrow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9A4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Stadtumbau in Hessen</vt:lpstr>
    </vt:vector>
  </TitlesOfParts>
  <Company>HA Hessen Agentur GmbH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Stadtumbau in Hessen</dc:title>
  <dc:creator>User der</dc:creator>
  <cp:lastModifiedBy>WI-Bank</cp:lastModifiedBy>
  <cp:revision>14</cp:revision>
  <cp:lastPrinted>2009-03-31T08:02:00Z</cp:lastPrinted>
  <dcterms:created xsi:type="dcterms:W3CDTF">2017-11-21T09:12:00Z</dcterms:created>
  <dcterms:modified xsi:type="dcterms:W3CDTF">2020-12-15T12:27:00Z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01F1-C516-E603-7B19</vt:lpwstr>
  </property>
</Properties>
</file>